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B4787" w14:textId="77777777" w:rsidR="008E3E96" w:rsidRPr="002321C4" w:rsidRDefault="008E3E96" w:rsidP="0033425F">
      <w:pPr>
        <w:spacing w:line="276" w:lineRule="auto"/>
        <w:jc w:val="center"/>
        <w:rPr>
          <w:rFonts w:cs="Arial"/>
          <w:b/>
          <w:bCs/>
          <w:sz w:val="44"/>
          <w:szCs w:val="4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16065A" w:rsidRPr="00742051" w14:paraId="00780297" w14:textId="77777777" w:rsidTr="0016065A">
        <w:trPr>
          <w:trHeight w:val="1799"/>
        </w:trPr>
        <w:tc>
          <w:tcPr>
            <w:tcW w:w="3018" w:type="dxa"/>
            <w:vAlign w:val="center"/>
          </w:tcPr>
          <w:p w14:paraId="3297509B" w14:textId="77777777" w:rsidR="0016065A" w:rsidRPr="00742051" w:rsidRDefault="0016065A" w:rsidP="0016065A">
            <w:pPr>
              <w:jc w:val="center"/>
              <w:rPr>
                <w:lang w:val="en-GB"/>
              </w:rPr>
            </w:pPr>
            <w:r w:rsidRPr="00742051">
              <w:rPr>
                <w:noProof/>
                <w:lang w:val="de-DE" w:eastAsia="de-DE"/>
              </w:rPr>
              <w:drawing>
                <wp:inline distT="0" distB="0" distL="0" distR="0" wp14:anchorId="6DB1B3C3" wp14:editId="554A1F43">
                  <wp:extent cx="642701" cy="76233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r="81522"/>
                          <a:stretch/>
                        </pic:blipFill>
                        <pic:spPr bwMode="auto">
                          <a:xfrm>
                            <a:off x="0" y="0"/>
                            <a:ext cx="671329" cy="796294"/>
                          </a:xfrm>
                          <a:prstGeom prst="rect">
                            <a:avLst/>
                          </a:prstGeom>
                          <a:ln>
                            <a:noFill/>
                          </a:ln>
                          <a:extLst>
                            <a:ext uri="{53640926-AAD7-44D8-BBD7-CCE9431645EC}">
                              <a14:shadowObscured xmlns:a14="http://schemas.microsoft.com/office/drawing/2010/main"/>
                            </a:ext>
                          </a:extLst>
                        </pic:spPr>
                      </pic:pic>
                    </a:graphicData>
                  </a:graphic>
                </wp:inline>
              </w:drawing>
            </w:r>
          </w:p>
        </w:tc>
        <w:tc>
          <w:tcPr>
            <w:tcW w:w="3019" w:type="dxa"/>
            <w:vAlign w:val="center"/>
          </w:tcPr>
          <w:p w14:paraId="71FC29C4" w14:textId="77777777" w:rsidR="0016065A" w:rsidRPr="00742051" w:rsidRDefault="0016065A" w:rsidP="0016065A">
            <w:pPr>
              <w:jc w:val="center"/>
              <w:rPr>
                <w:lang w:val="en-GB"/>
              </w:rPr>
            </w:pPr>
            <w:r w:rsidRPr="00742051">
              <w:rPr>
                <w:noProof/>
                <w:lang w:val="de-DE" w:eastAsia="de-DE"/>
              </w:rPr>
              <w:drawing>
                <wp:inline distT="0" distB="0" distL="0" distR="0" wp14:anchorId="179E204A" wp14:editId="28496D48">
                  <wp:extent cx="1269429" cy="1381611"/>
                  <wp:effectExtent l="0" t="0" r="635" b="3175"/>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305394" cy="1420754"/>
                          </a:xfrm>
                          <a:prstGeom prst="rect">
                            <a:avLst/>
                          </a:prstGeom>
                          <a:ln w="2903" cap="flat">
                            <a:noFill/>
                            <a:prstDash val="solid"/>
                            <a:miter/>
                          </a:ln>
                        </pic:spPr>
                      </pic:pic>
                    </a:graphicData>
                  </a:graphic>
                </wp:inline>
              </w:drawing>
            </w:r>
          </w:p>
        </w:tc>
        <w:tc>
          <w:tcPr>
            <w:tcW w:w="3019" w:type="dxa"/>
            <w:vAlign w:val="center"/>
          </w:tcPr>
          <w:p w14:paraId="71DB2DC6" w14:textId="77777777" w:rsidR="0016065A" w:rsidRPr="00742051" w:rsidRDefault="0016065A" w:rsidP="0016065A">
            <w:pPr>
              <w:jc w:val="center"/>
              <w:rPr>
                <w:lang w:val="en-GB"/>
              </w:rPr>
            </w:pPr>
            <w:r w:rsidRPr="00742051">
              <w:rPr>
                <w:noProof/>
                <w:lang w:val="de-DE" w:eastAsia="de-DE"/>
              </w:rPr>
              <w:drawing>
                <wp:inline distT="0" distB="0" distL="0" distR="0" wp14:anchorId="23F2380D" wp14:editId="1E5D1CD9">
                  <wp:extent cx="433939" cy="887604"/>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2954" cy="946953"/>
                          </a:xfrm>
                          <a:prstGeom prst="rect">
                            <a:avLst/>
                          </a:prstGeom>
                        </pic:spPr>
                      </pic:pic>
                    </a:graphicData>
                  </a:graphic>
                </wp:inline>
              </w:drawing>
            </w:r>
          </w:p>
        </w:tc>
      </w:tr>
      <w:tr w:rsidR="0016065A" w:rsidRPr="00742051" w14:paraId="28E17E29" w14:textId="77777777" w:rsidTr="0016065A">
        <w:trPr>
          <w:trHeight w:val="1799"/>
        </w:trPr>
        <w:tc>
          <w:tcPr>
            <w:tcW w:w="9056" w:type="dxa"/>
            <w:gridSpan w:val="3"/>
            <w:vAlign w:val="center"/>
          </w:tcPr>
          <w:p w14:paraId="1707FF80" w14:textId="77777777" w:rsidR="0016065A" w:rsidRPr="00742051" w:rsidRDefault="0016065A" w:rsidP="0016065A">
            <w:pPr>
              <w:jc w:val="center"/>
              <w:rPr>
                <w:noProof/>
                <w:lang w:val="en-GB"/>
              </w:rPr>
            </w:pPr>
            <w:r w:rsidRPr="00742051">
              <w:rPr>
                <w:noProof/>
                <w:lang w:val="de-DE" w:eastAsia="de-DE"/>
              </w:rPr>
              <w:drawing>
                <wp:inline distT="0" distB="0" distL="0" distR="0" wp14:anchorId="7528674D" wp14:editId="2A0FF733">
                  <wp:extent cx="3279381" cy="293778"/>
                  <wp:effectExtent l="0" t="0" r="0" b="0"/>
                  <wp:docPr id="16" name="Grafik 16" descr="Umweltbundesamt_RGB_TL-links_eng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Umweltbundesamt_RGB_TL-links_engl.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7012" cy="313274"/>
                          </a:xfrm>
                          <a:prstGeom prst="rect">
                            <a:avLst/>
                          </a:prstGeom>
                          <a:noFill/>
                          <a:ln>
                            <a:noFill/>
                          </a:ln>
                        </pic:spPr>
                      </pic:pic>
                    </a:graphicData>
                  </a:graphic>
                </wp:inline>
              </w:drawing>
            </w:r>
          </w:p>
        </w:tc>
      </w:tr>
    </w:tbl>
    <w:p w14:paraId="59DFDABC" w14:textId="77777777" w:rsidR="008E3E96" w:rsidRPr="002321C4" w:rsidRDefault="008E3E96" w:rsidP="008E3E96">
      <w:pPr>
        <w:spacing w:line="276" w:lineRule="auto"/>
        <w:rPr>
          <w:rFonts w:cs="Arial"/>
          <w:b/>
          <w:bCs/>
          <w:sz w:val="44"/>
          <w:szCs w:val="44"/>
          <w:lang w:val="en-GB"/>
        </w:rPr>
      </w:pPr>
    </w:p>
    <w:p w14:paraId="4827CA60" w14:textId="4B460FFB" w:rsidR="0033425F" w:rsidRPr="002321C4" w:rsidRDefault="0033425F" w:rsidP="0033425F">
      <w:pPr>
        <w:spacing w:line="276" w:lineRule="auto"/>
        <w:jc w:val="center"/>
        <w:rPr>
          <w:rFonts w:cs="Arial"/>
          <w:b/>
          <w:bCs/>
          <w:sz w:val="44"/>
          <w:szCs w:val="44"/>
          <w:lang w:val="en-GB"/>
        </w:rPr>
      </w:pPr>
      <w:r w:rsidRPr="002321C4">
        <w:rPr>
          <w:rFonts w:cs="Arial"/>
          <w:b/>
          <w:bCs/>
          <w:sz w:val="44"/>
          <w:szCs w:val="44"/>
          <w:lang w:val="en-GB"/>
        </w:rPr>
        <w:t>Development of Climate Change Monitoring, Reporting and Verification (MRV) System</w:t>
      </w:r>
    </w:p>
    <w:p w14:paraId="398BB2A5" w14:textId="77777777" w:rsidR="0033425F" w:rsidRPr="002321C4" w:rsidRDefault="0033425F" w:rsidP="0033425F">
      <w:pPr>
        <w:jc w:val="center"/>
        <w:rPr>
          <w:rFonts w:cs="Arial"/>
          <w:sz w:val="44"/>
          <w:szCs w:val="44"/>
          <w:lang w:val="en-GB"/>
        </w:rPr>
      </w:pPr>
      <w:r w:rsidRPr="002321C4">
        <w:rPr>
          <w:rFonts w:cs="Arial"/>
          <w:sz w:val="44"/>
          <w:szCs w:val="44"/>
          <w:lang w:val="en-GB"/>
        </w:rPr>
        <w:t>RFP 635</w:t>
      </w:r>
    </w:p>
    <w:p w14:paraId="3F5141C1" w14:textId="2E067A5D" w:rsidR="0033425F" w:rsidRPr="002321C4" w:rsidRDefault="0033425F" w:rsidP="0033425F">
      <w:pPr>
        <w:jc w:val="center"/>
        <w:rPr>
          <w:rFonts w:cs="Arial"/>
          <w:b/>
          <w:sz w:val="44"/>
          <w:szCs w:val="44"/>
          <w:lang w:val="en-GB"/>
        </w:rPr>
      </w:pPr>
    </w:p>
    <w:p w14:paraId="60C2C50C" w14:textId="77777777" w:rsidR="002F2C27" w:rsidRPr="002321C4" w:rsidRDefault="002F2C27" w:rsidP="0033425F">
      <w:pPr>
        <w:jc w:val="center"/>
        <w:rPr>
          <w:rFonts w:cs="Arial"/>
          <w:b/>
          <w:sz w:val="44"/>
          <w:szCs w:val="44"/>
          <w:lang w:val="en-GB"/>
        </w:rPr>
      </w:pPr>
    </w:p>
    <w:p w14:paraId="2B544C7A" w14:textId="31013E5C" w:rsidR="0033425F" w:rsidRPr="002321C4" w:rsidRDefault="0033425F" w:rsidP="0033425F">
      <w:pPr>
        <w:jc w:val="center"/>
        <w:rPr>
          <w:rFonts w:cs="Arial"/>
          <w:b/>
          <w:sz w:val="44"/>
          <w:szCs w:val="44"/>
          <w:lang w:val="en-GB"/>
        </w:rPr>
      </w:pPr>
      <w:r w:rsidRPr="002321C4">
        <w:rPr>
          <w:rFonts w:cs="Arial"/>
          <w:b/>
          <w:sz w:val="44"/>
          <w:szCs w:val="44"/>
          <w:lang w:val="en-GB"/>
        </w:rPr>
        <w:t xml:space="preserve">DELIVERABLE </w:t>
      </w:r>
      <w:r w:rsidR="00B621EE">
        <w:rPr>
          <w:rFonts w:cs="Arial"/>
          <w:b/>
          <w:sz w:val="44"/>
          <w:szCs w:val="44"/>
          <w:lang w:val="en-GB"/>
        </w:rPr>
        <w:t>4</w:t>
      </w:r>
      <w:r w:rsidRPr="002321C4">
        <w:rPr>
          <w:rFonts w:cs="Arial"/>
          <w:b/>
          <w:sz w:val="44"/>
          <w:szCs w:val="44"/>
          <w:lang w:val="en-GB"/>
        </w:rPr>
        <w:t>:</w:t>
      </w:r>
    </w:p>
    <w:p w14:paraId="275EA2D1" w14:textId="205F69BC" w:rsidR="002F2C27" w:rsidRPr="0016065A" w:rsidRDefault="0033425F" w:rsidP="00B621EE">
      <w:pPr>
        <w:jc w:val="center"/>
        <w:rPr>
          <w:rFonts w:cs="Arial"/>
          <w:sz w:val="32"/>
          <w:szCs w:val="32"/>
          <w:lang w:val="en-GB"/>
        </w:rPr>
      </w:pPr>
      <w:r w:rsidRPr="0016065A">
        <w:rPr>
          <w:rFonts w:cs="Arial"/>
          <w:sz w:val="32"/>
          <w:szCs w:val="32"/>
          <w:lang w:val="en-GB"/>
        </w:rPr>
        <w:t xml:space="preserve">Proposal for </w:t>
      </w:r>
      <w:r w:rsidR="00B621EE" w:rsidRPr="00B621EE">
        <w:rPr>
          <w:rFonts w:cs="Arial"/>
          <w:sz w:val="32"/>
          <w:szCs w:val="32"/>
          <w:lang w:val="en-GB"/>
        </w:rPr>
        <w:t xml:space="preserve">Design of IT tool (including web platform) for </w:t>
      </w:r>
      <w:r w:rsidR="00B621EE">
        <w:rPr>
          <w:rFonts w:cs="Arial"/>
          <w:sz w:val="32"/>
          <w:szCs w:val="32"/>
          <w:lang w:val="en-GB"/>
        </w:rPr>
        <w:br/>
      </w:r>
      <w:r w:rsidR="00B621EE" w:rsidRPr="00B621EE">
        <w:rPr>
          <w:rFonts w:cs="Arial"/>
          <w:sz w:val="32"/>
          <w:szCs w:val="32"/>
          <w:lang w:val="en-GB"/>
        </w:rPr>
        <w:t>MRV system</w:t>
      </w:r>
    </w:p>
    <w:p w14:paraId="5A9B01CF" w14:textId="77777777" w:rsidR="002F2C27" w:rsidRPr="002321C4" w:rsidRDefault="002F2C27" w:rsidP="0033425F">
      <w:pPr>
        <w:rPr>
          <w:rFonts w:cs="Arial"/>
          <w:sz w:val="22"/>
          <w:szCs w:val="22"/>
          <w:lang w:val="en-GB"/>
        </w:rPr>
      </w:pPr>
    </w:p>
    <w:p w14:paraId="437B8C25" w14:textId="77777777" w:rsidR="002F2C27" w:rsidRPr="002321C4" w:rsidRDefault="002F2C27" w:rsidP="0033425F">
      <w:pPr>
        <w:rPr>
          <w:rFonts w:cs="Arial"/>
          <w:sz w:val="22"/>
          <w:szCs w:val="22"/>
          <w:lang w:val="en-GB"/>
        </w:rPr>
      </w:pPr>
    </w:p>
    <w:p w14:paraId="54B09B57" w14:textId="77777777" w:rsidR="002F2C27" w:rsidRPr="002321C4" w:rsidRDefault="002F2C27" w:rsidP="0033425F">
      <w:pPr>
        <w:rPr>
          <w:rFonts w:cs="Arial"/>
          <w:sz w:val="22"/>
          <w:szCs w:val="22"/>
          <w:lang w:val="en-GB"/>
        </w:rPr>
      </w:pPr>
    </w:p>
    <w:p w14:paraId="542FEFFA" w14:textId="77777777" w:rsidR="002F2C27" w:rsidRPr="002321C4" w:rsidRDefault="002F2C27" w:rsidP="0033425F">
      <w:pPr>
        <w:rPr>
          <w:rFonts w:cs="Arial"/>
          <w:sz w:val="22"/>
          <w:szCs w:val="22"/>
          <w:lang w:val="en-GB"/>
        </w:rPr>
      </w:pPr>
    </w:p>
    <w:p w14:paraId="680CE133" w14:textId="768741BD" w:rsidR="0033425F" w:rsidRPr="002321C4" w:rsidRDefault="00572C47" w:rsidP="0033425F">
      <w:pPr>
        <w:rPr>
          <w:rFonts w:cs="Arial"/>
          <w:sz w:val="22"/>
          <w:szCs w:val="22"/>
          <w:lang w:val="en-GB"/>
        </w:rPr>
      </w:pPr>
      <w:proofErr w:type="gramStart"/>
      <w:r>
        <w:rPr>
          <w:rFonts w:cs="Arial"/>
          <w:sz w:val="22"/>
          <w:szCs w:val="22"/>
          <w:lang w:val="en-GB"/>
        </w:rPr>
        <w:t>December</w:t>
      </w:r>
      <w:r w:rsidR="0033425F" w:rsidRPr="002321C4">
        <w:rPr>
          <w:rFonts w:cs="Arial"/>
          <w:sz w:val="22"/>
          <w:szCs w:val="22"/>
          <w:lang w:val="en-GB"/>
        </w:rPr>
        <w:t>,</w:t>
      </w:r>
      <w:proofErr w:type="gramEnd"/>
      <w:r w:rsidR="0033425F" w:rsidRPr="002321C4">
        <w:rPr>
          <w:rFonts w:cs="Arial"/>
          <w:sz w:val="22"/>
          <w:szCs w:val="22"/>
          <w:lang w:val="en-GB"/>
        </w:rPr>
        <w:t xml:space="preserve"> 2020</w:t>
      </w:r>
    </w:p>
    <w:p w14:paraId="5336A5DE" w14:textId="3B94B1F8" w:rsidR="0033425F" w:rsidRPr="0016065A" w:rsidRDefault="0033425F" w:rsidP="00572C47">
      <w:pPr>
        <w:pStyle w:val="Heading1"/>
        <w:ind w:left="431" w:hanging="431"/>
        <w:rPr>
          <w:lang w:val="en-GB"/>
        </w:rPr>
      </w:pPr>
      <w:r w:rsidRPr="002321C4">
        <w:rPr>
          <w:lang w:val="en-GB"/>
        </w:rPr>
        <w:br w:type="page"/>
      </w:r>
      <w:bookmarkStart w:id="0" w:name="_Toc52991801"/>
      <w:bookmarkStart w:id="1" w:name="_Toc58252137"/>
      <w:r w:rsidR="00572C47" w:rsidRPr="0016065A">
        <w:rPr>
          <w:lang w:val="en-GB"/>
        </w:rPr>
        <w:lastRenderedPageBreak/>
        <w:t>LIST OF ABBREVIATIONS</w:t>
      </w:r>
      <w:bookmarkEnd w:id="0"/>
      <w:bookmarkEnd w:id="1"/>
    </w:p>
    <w:p w14:paraId="72860C30" w14:textId="77777777" w:rsidR="0033425F" w:rsidRPr="002321C4" w:rsidRDefault="0033425F" w:rsidP="0033425F">
      <w:pPr>
        <w:rPr>
          <w:rFonts w:cs="Arial"/>
          <w:lang w:val="en-GB"/>
        </w:rPr>
      </w:pPr>
    </w:p>
    <w:tbl>
      <w:tblPr>
        <w:tblStyle w:val="PlainTable1"/>
        <w:tblW w:w="0" w:type="auto"/>
        <w:tblLook w:val="04A0" w:firstRow="1" w:lastRow="0" w:firstColumn="1" w:lastColumn="0" w:noHBand="0" w:noVBand="1"/>
      </w:tblPr>
      <w:tblGrid>
        <w:gridCol w:w="1972"/>
        <w:gridCol w:w="7044"/>
      </w:tblGrid>
      <w:tr w:rsidR="0033425F" w:rsidRPr="002321C4" w14:paraId="5DD427DC" w14:textId="77777777" w:rsidTr="00A261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1B8E85C6"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BUR</w:t>
            </w:r>
          </w:p>
        </w:tc>
        <w:tc>
          <w:tcPr>
            <w:tcW w:w="7044" w:type="dxa"/>
            <w:noWrap/>
            <w:hideMark/>
          </w:tcPr>
          <w:p w14:paraId="45AECBFB" w14:textId="77777777" w:rsidR="0033425F" w:rsidRPr="002321C4" w:rsidRDefault="0033425F" w:rsidP="00913302">
            <w:pP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2"/>
                <w:szCs w:val="22"/>
                <w:lang w:val="en-GB" w:eastAsia="de-DE"/>
              </w:rPr>
            </w:pPr>
            <w:r w:rsidRPr="002321C4">
              <w:rPr>
                <w:rFonts w:eastAsia="Times New Roman" w:cs="Arial"/>
                <w:b w:val="0"/>
                <w:color w:val="000000"/>
                <w:sz w:val="22"/>
                <w:szCs w:val="22"/>
                <w:lang w:val="en-GB" w:eastAsia="de-DE"/>
              </w:rPr>
              <w:t>Biennial Update Report</w:t>
            </w:r>
          </w:p>
        </w:tc>
      </w:tr>
      <w:tr w:rsidR="0033425F" w:rsidRPr="002321C4" w14:paraId="5521C365"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2F0A0E4C"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BTR</w:t>
            </w:r>
          </w:p>
        </w:tc>
        <w:tc>
          <w:tcPr>
            <w:tcW w:w="7044" w:type="dxa"/>
            <w:noWrap/>
            <w:hideMark/>
          </w:tcPr>
          <w:p w14:paraId="2FD33840" w14:textId="22B4034D"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 xml:space="preserve">Biennial Transparency Report </w:t>
            </w:r>
          </w:p>
        </w:tc>
      </w:tr>
      <w:tr w:rsidR="0033425F" w:rsidRPr="001C5F40" w14:paraId="3C3D51A4"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0B51D2DC"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CLRTAP</w:t>
            </w:r>
          </w:p>
        </w:tc>
        <w:tc>
          <w:tcPr>
            <w:tcW w:w="7044" w:type="dxa"/>
            <w:noWrap/>
            <w:hideMark/>
          </w:tcPr>
          <w:p w14:paraId="5D12FB3E"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Convention on Long Range Transboundary Air Pollution</w:t>
            </w:r>
          </w:p>
        </w:tc>
      </w:tr>
      <w:tr w:rsidR="0033425F" w:rsidRPr="002321C4" w14:paraId="324C4FC1"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1771CB6F"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DRR</w:t>
            </w:r>
          </w:p>
        </w:tc>
        <w:tc>
          <w:tcPr>
            <w:tcW w:w="7044" w:type="dxa"/>
            <w:noWrap/>
            <w:hideMark/>
          </w:tcPr>
          <w:p w14:paraId="0396266A"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Disaster Risk Reduction</w:t>
            </w:r>
          </w:p>
        </w:tc>
      </w:tr>
      <w:tr w:rsidR="0033425F" w:rsidRPr="002321C4" w14:paraId="3DFF78C7"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349C6F23"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EB</w:t>
            </w:r>
          </w:p>
        </w:tc>
        <w:tc>
          <w:tcPr>
            <w:tcW w:w="7044" w:type="dxa"/>
            <w:noWrap/>
            <w:hideMark/>
          </w:tcPr>
          <w:p w14:paraId="70606B40"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Energy Balance</w:t>
            </w:r>
          </w:p>
        </w:tc>
      </w:tr>
      <w:tr w:rsidR="0033425F" w:rsidRPr="002321C4" w14:paraId="751BB5EE"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0CC92DF5"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EnC</w:t>
            </w:r>
          </w:p>
        </w:tc>
        <w:tc>
          <w:tcPr>
            <w:tcW w:w="7044" w:type="dxa"/>
            <w:noWrap/>
            <w:hideMark/>
          </w:tcPr>
          <w:p w14:paraId="1CF4C44E"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Energy Community Treaty</w:t>
            </w:r>
          </w:p>
        </w:tc>
      </w:tr>
      <w:tr w:rsidR="0033425F" w:rsidRPr="002321C4" w14:paraId="3C97A42D"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431F643F"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ER</w:t>
            </w:r>
          </w:p>
        </w:tc>
        <w:tc>
          <w:tcPr>
            <w:tcW w:w="7044" w:type="dxa"/>
            <w:noWrap/>
            <w:hideMark/>
          </w:tcPr>
          <w:p w14:paraId="2655973C"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Emission Reports</w:t>
            </w:r>
          </w:p>
        </w:tc>
      </w:tr>
      <w:tr w:rsidR="0033425F" w:rsidRPr="002321C4" w14:paraId="6C8399A6"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208221D9"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ESD</w:t>
            </w:r>
          </w:p>
        </w:tc>
        <w:tc>
          <w:tcPr>
            <w:tcW w:w="7044" w:type="dxa"/>
            <w:noWrap/>
            <w:hideMark/>
          </w:tcPr>
          <w:p w14:paraId="3B5950F5"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Effort Sharing Decision</w:t>
            </w:r>
          </w:p>
        </w:tc>
      </w:tr>
      <w:tr w:rsidR="0033425F" w:rsidRPr="002321C4" w14:paraId="3FD7CC18"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0FAA5C8F"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ESR</w:t>
            </w:r>
          </w:p>
        </w:tc>
        <w:tc>
          <w:tcPr>
            <w:tcW w:w="7044" w:type="dxa"/>
            <w:noWrap/>
            <w:hideMark/>
          </w:tcPr>
          <w:p w14:paraId="15AD991E"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Effort Sharing Regulation</w:t>
            </w:r>
          </w:p>
        </w:tc>
      </w:tr>
      <w:tr w:rsidR="0033425F" w:rsidRPr="002321C4" w14:paraId="4D0EDD40"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54BD9766"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ETS</w:t>
            </w:r>
          </w:p>
        </w:tc>
        <w:tc>
          <w:tcPr>
            <w:tcW w:w="7044" w:type="dxa"/>
            <w:noWrap/>
            <w:hideMark/>
          </w:tcPr>
          <w:p w14:paraId="0866065D"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Emissions Trading System</w:t>
            </w:r>
          </w:p>
        </w:tc>
      </w:tr>
      <w:tr w:rsidR="0033425F" w:rsidRPr="002321C4" w14:paraId="18DECA5B"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4E4AB452"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EU</w:t>
            </w:r>
          </w:p>
        </w:tc>
        <w:tc>
          <w:tcPr>
            <w:tcW w:w="7044" w:type="dxa"/>
            <w:noWrap/>
            <w:hideMark/>
          </w:tcPr>
          <w:p w14:paraId="22F47FFD"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European Union</w:t>
            </w:r>
          </w:p>
        </w:tc>
      </w:tr>
      <w:tr w:rsidR="0033425F" w:rsidRPr="002321C4" w14:paraId="45130080"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3605B670"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GHG</w:t>
            </w:r>
          </w:p>
        </w:tc>
        <w:tc>
          <w:tcPr>
            <w:tcW w:w="7044" w:type="dxa"/>
            <w:noWrap/>
            <w:hideMark/>
          </w:tcPr>
          <w:p w14:paraId="1434B511"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Green House Gases</w:t>
            </w:r>
          </w:p>
        </w:tc>
      </w:tr>
      <w:tr w:rsidR="0033425F" w:rsidRPr="002321C4" w14:paraId="5F1B1674"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0507189A"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IMIS</w:t>
            </w:r>
          </w:p>
        </w:tc>
        <w:tc>
          <w:tcPr>
            <w:tcW w:w="7044" w:type="dxa"/>
            <w:noWrap/>
            <w:hideMark/>
          </w:tcPr>
          <w:p w14:paraId="7C478736"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Integrated Management Information System</w:t>
            </w:r>
          </w:p>
        </w:tc>
      </w:tr>
      <w:tr w:rsidR="0033425F" w:rsidRPr="001C5F40" w14:paraId="2C5C1C07"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2D395973"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IPA</w:t>
            </w:r>
          </w:p>
        </w:tc>
        <w:tc>
          <w:tcPr>
            <w:tcW w:w="7044" w:type="dxa"/>
            <w:noWrap/>
            <w:hideMark/>
          </w:tcPr>
          <w:p w14:paraId="0C296D8B"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Instrument for Pre-accession Assistance</w:t>
            </w:r>
          </w:p>
        </w:tc>
      </w:tr>
      <w:tr w:rsidR="0033425F" w:rsidRPr="00937C75" w14:paraId="2D4ABB15"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64AC0AAA"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IPCC</w:t>
            </w:r>
          </w:p>
        </w:tc>
        <w:tc>
          <w:tcPr>
            <w:tcW w:w="7044" w:type="dxa"/>
            <w:noWrap/>
            <w:hideMark/>
          </w:tcPr>
          <w:p w14:paraId="3721F898"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Intergovernmental Panel on Climate Change</w:t>
            </w:r>
          </w:p>
        </w:tc>
      </w:tr>
      <w:tr w:rsidR="0033425F" w:rsidRPr="002321C4" w14:paraId="2DA0065F"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26F7E2A2"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L&amp;D</w:t>
            </w:r>
          </w:p>
        </w:tc>
        <w:tc>
          <w:tcPr>
            <w:tcW w:w="7044" w:type="dxa"/>
            <w:noWrap/>
            <w:hideMark/>
          </w:tcPr>
          <w:p w14:paraId="0EBE17B4"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 xml:space="preserve">Loss and Damages </w:t>
            </w:r>
          </w:p>
        </w:tc>
      </w:tr>
      <w:tr w:rsidR="0033425F" w:rsidRPr="00937C75" w14:paraId="62768EF4"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6F2123E7"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LULUCF</w:t>
            </w:r>
          </w:p>
        </w:tc>
        <w:tc>
          <w:tcPr>
            <w:tcW w:w="7044" w:type="dxa"/>
            <w:noWrap/>
            <w:hideMark/>
          </w:tcPr>
          <w:p w14:paraId="656B5A5D"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Land Use, Land Use Change and Forestry</w:t>
            </w:r>
          </w:p>
        </w:tc>
      </w:tr>
      <w:tr w:rsidR="0033425F" w:rsidRPr="00937C75" w14:paraId="0ADB7A1E"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7957196D"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MAFWM</w:t>
            </w:r>
          </w:p>
        </w:tc>
        <w:tc>
          <w:tcPr>
            <w:tcW w:w="7044" w:type="dxa"/>
            <w:noWrap/>
            <w:hideMark/>
          </w:tcPr>
          <w:p w14:paraId="1D77754B"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 xml:space="preserve">Ministry of Agriculture, Forestry and Water Management </w:t>
            </w:r>
          </w:p>
        </w:tc>
      </w:tr>
      <w:tr w:rsidR="0033425F" w:rsidRPr="002321C4" w14:paraId="562D12EC"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20E88966"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MEP</w:t>
            </w:r>
          </w:p>
        </w:tc>
        <w:tc>
          <w:tcPr>
            <w:tcW w:w="7044" w:type="dxa"/>
            <w:noWrap/>
            <w:hideMark/>
          </w:tcPr>
          <w:p w14:paraId="13EBBFE3"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Ministry of Environmental Protection</w:t>
            </w:r>
          </w:p>
        </w:tc>
      </w:tr>
      <w:tr w:rsidR="0033425F" w:rsidRPr="00937C75" w14:paraId="61D8849C"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1A3BCF10"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MME</w:t>
            </w:r>
          </w:p>
        </w:tc>
        <w:tc>
          <w:tcPr>
            <w:tcW w:w="7044" w:type="dxa"/>
            <w:noWrap/>
            <w:hideMark/>
          </w:tcPr>
          <w:p w14:paraId="03835ECD"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 xml:space="preserve">Ministry of Mining and Energy </w:t>
            </w:r>
          </w:p>
        </w:tc>
      </w:tr>
      <w:tr w:rsidR="0033425F" w:rsidRPr="00937C75" w14:paraId="55A72941"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4A643FF8"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MMR</w:t>
            </w:r>
          </w:p>
        </w:tc>
        <w:tc>
          <w:tcPr>
            <w:tcW w:w="7044" w:type="dxa"/>
            <w:noWrap/>
            <w:hideMark/>
          </w:tcPr>
          <w:p w14:paraId="02F6EB22"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Mechanism of Monitoring and Reporting</w:t>
            </w:r>
          </w:p>
        </w:tc>
      </w:tr>
      <w:tr w:rsidR="0033425F" w:rsidRPr="002321C4" w14:paraId="16D295C8"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08E67B69"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MP</w:t>
            </w:r>
          </w:p>
        </w:tc>
        <w:tc>
          <w:tcPr>
            <w:tcW w:w="7044" w:type="dxa"/>
            <w:noWrap/>
            <w:hideMark/>
          </w:tcPr>
          <w:p w14:paraId="0D1918A1"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Monitoring plans</w:t>
            </w:r>
          </w:p>
        </w:tc>
      </w:tr>
      <w:tr w:rsidR="0033425F" w:rsidRPr="002321C4" w14:paraId="6644F9FC"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27C8E376"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MRV</w:t>
            </w:r>
          </w:p>
        </w:tc>
        <w:tc>
          <w:tcPr>
            <w:tcW w:w="7044" w:type="dxa"/>
            <w:noWrap/>
            <w:hideMark/>
          </w:tcPr>
          <w:p w14:paraId="60CAFC7C"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Monitoring, Reporting and Verification</w:t>
            </w:r>
          </w:p>
        </w:tc>
      </w:tr>
      <w:tr w:rsidR="0033425F" w:rsidRPr="00937C75" w14:paraId="7F0CB7AC"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7F3729AF"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NECP</w:t>
            </w:r>
          </w:p>
        </w:tc>
        <w:tc>
          <w:tcPr>
            <w:tcW w:w="7044" w:type="dxa"/>
            <w:noWrap/>
            <w:hideMark/>
          </w:tcPr>
          <w:p w14:paraId="0247296C"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 xml:space="preserve">National Energy and Climate Plan </w:t>
            </w:r>
          </w:p>
        </w:tc>
      </w:tr>
      <w:tr w:rsidR="0033425F" w:rsidRPr="002321C4" w14:paraId="321F9EEE"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25EF3E78"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NC</w:t>
            </w:r>
          </w:p>
        </w:tc>
        <w:tc>
          <w:tcPr>
            <w:tcW w:w="7044" w:type="dxa"/>
            <w:noWrap/>
            <w:hideMark/>
          </w:tcPr>
          <w:p w14:paraId="663C4B3F"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National Communication</w:t>
            </w:r>
          </w:p>
        </w:tc>
      </w:tr>
      <w:tr w:rsidR="0033425F" w:rsidRPr="00937C75" w14:paraId="560EE59E"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0220F1A6"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NGSDI</w:t>
            </w:r>
          </w:p>
        </w:tc>
        <w:tc>
          <w:tcPr>
            <w:tcW w:w="7044" w:type="dxa"/>
            <w:noWrap/>
            <w:hideMark/>
          </w:tcPr>
          <w:p w14:paraId="44E310F8"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National Geo-Spatial Data Infrastructure</w:t>
            </w:r>
          </w:p>
        </w:tc>
      </w:tr>
      <w:tr w:rsidR="0033425F" w:rsidRPr="002321C4" w14:paraId="44D2038E"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148BC1FB"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PA</w:t>
            </w:r>
          </w:p>
        </w:tc>
        <w:tc>
          <w:tcPr>
            <w:tcW w:w="7044" w:type="dxa"/>
            <w:noWrap/>
            <w:hideMark/>
          </w:tcPr>
          <w:p w14:paraId="509D7D05"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 xml:space="preserve">Paris Agreement </w:t>
            </w:r>
          </w:p>
        </w:tc>
      </w:tr>
      <w:tr w:rsidR="0033425F" w:rsidRPr="002321C4" w14:paraId="78664B50"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47DF3727"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lastRenderedPageBreak/>
              <w:t>PAM</w:t>
            </w:r>
          </w:p>
        </w:tc>
        <w:tc>
          <w:tcPr>
            <w:tcW w:w="7044" w:type="dxa"/>
            <w:noWrap/>
            <w:hideMark/>
          </w:tcPr>
          <w:p w14:paraId="5953A178"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Policies and Measures</w:t>
            </w:r>
          </w:p>
        </w:tc>
      </w:tr>
      <w:tr w:rsidR="0033425F" w:rsidRPr="002321C4" w14:paraId="0CC1AC61"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07642A49"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SEPA</w:t>
            </w:r>
          </w:p>
        </w:tc>
        <w:tc>
          <w:tcPr>
            <w:tcW w:w="7044" w:type="dxa"/>
            <w:noWrap/>
            <w:hideMark/>
          </w:tcPr>
          <w:p w14:paraId="28B6ED7D"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Serbian Environmental Protection Agency</w:t>
            </w:r>
          </w:p>
        </w:tc>
      </w:tr>
      <w:tr w:rsidR="0033425F" w:rsidRPr="00937C75" w14:paraId="3263CDC8" w14:textId="77777777" w:rsidTr="00A261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7CFEC227"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SORS</w:t>
            </w:r>
          </w:p>
        </w:tc>
        <w:tc>
          <w:tcPr>
            <w:tcW w:w="7044" w:type="dxa"/>
            <w:noWrap/>
            <w:hideMark/>
          </w:tcPr>
          <w:p w14:paraId="546B45DB" w14:textId="77777777" w:rsidR="0033425F" w:rsidRPr="002321C4" w:rsidRDefault="0033425F" w:rsidP="0091330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Statistical Office of the Republic of Serbia</w:t>
            </w:r>
          </w:p>
        </w:tc>
      </w:tr>
      <w:tr w:rsidR="0033425F" w:rsidRPr="00937C75" w14:paraId="4A8A48A2" w14:textId="77777777" w:rsidTr="00A261FF">
        <w:trPr>
          <w:trHeight w:val="300"/>
        </w:trPr>
        <w:tc>
          <w:tcPr>
            <w:cnfStyle w:val="001000000000" w:firstRow="0" w:lastRow="0" w:firstColumn="1" w:lastColumn="0" w:oddVBand="0" w:evenVBand="0" w:oddHBand="0" w:evenHBand="0" w:firstRowFirstColumn="0" w:firstRowLastColumn="0" w:lastRowFirstColumn="0" w:lastRowLastColumn="0"/>
            <w:tcW w:w="1972" w:type="dxa"/>
            <w:noWrap/>
            <w:hideMark/>
          </w:tcPr>
          <w:p w14:paraId="39DA48B9" w14:textId="77777777" w:rsidR="0033425F" w:rsidRPr="002321C4" w:rsidRDefault="0033425F" w:rsidP="00913302">
            <w:pPr>
              <w:rPr>
                <w:rFonts w:eastAsia="Times New Roman" w:cs="Arial"/>
                <w:color w:val="000000"/>
                <w:sz w:val="22"/>
                <w:szCs w:val="22"/>
                <w:lang w:val="en-GB" w:eastAsia="de-DE"/>
              </w:rPr>
            </w:pPr>
            <w:r w:rsidRPr="002321C4">
              <w:rPr>
                <w:rFonts w:eastAsia="Times New Roman" w:cs="Arial"/>
                <w:color w:val="000000"/>
                <w:sz w:val="22"/>
                <w:szCs w:val="22"/>
                <w:lang w:val="en-GB" w:eastAsia="de-DE"/>
              </w:rPr>
              <w:t>UNFCCC</w:t>
            </w:r>
          </w:p>
        </w:tc>
        <w:tc>
          <w:tcPr>
            <w:tcW w:w="7044" w:type="dxa"/>
            <w:noWrap/>
            <w:hideMark/>
          </w:tcPr>
          <w:p w14:paraId="0624BD99" w14:textId="77777777" w:rsidR="0033425F" w:rsidRPr="002321C4" w:rsidRDefault="0033425F" w:rsidP="00913302">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de-DE"/>
              </w:rPr>
            </w:pPr>
            <w:r w:rsidRPr="002321C4">
              <w:rPr>
                <w:rFonts w:eastAsia="Times New Roman" w:cs="Arial"/>
                <w:color w:val="000000"/>
                <w:sz w:val="22"/>
                <w:szCs w:val="22"/>
                <w:lang w:val="en-GB" w:eastAsia="de-DE"/>
              </w:rPr>
              <w:t xml:space="preserve">United Nations Framework Convention on Climate Change </w:t>
            </w:r>
          </w:p>
        </w:tc>
      </w:tr>
    </w:tbl>
    <w:p w14:paraId="78937E70" w14:textId="77777777" w:rsidR="00A261FF" w:rsidRPr="002321C4" w:rsidRDefault="00A261FF">
      <w:pPr>
        <w:rPr>
          <w:rFonts w:cs="Arial"/>
          <w:lang w:val="en-GB"/>
        </w:rPr>
      </w:pPr>
    </w:p>
    <w:p w14:paraId="190EB1F8" w14:textId="77777777" w:rsidR="00400770" w:rsidRPr="002321C4" w:rsidRDefault="00400770" w:rsidP="00A261FF">
      <w:pPr>
        <w:rPr>
          <w:rFonts w:cs="Arial"/>
          <w:sz w:val="22"/>
          <w:szCs w:val="22"/>
          <w:lang w:val="en-GB"/>
        </w:rPr>
      </w:pPr>
    </w:p>
    <w:p w14:paraId="7A910EB0" w14:textId="77777777" w:rsidR="00400770" w:rsidRPr="002321C4" w:rsidRDefault="00400770" w:rsidP="00A261FF">
      <w:pPr>
        <w:rPr>
          <w:rFonts w:cs="Arial"/>
          <w:sz w:val="22"/>
          <w:szCs w:val="22"/>
          <w:lang w:val="en-GB"/>
        </w:rPr>
      </w:pPr>
    </w:p>
    <w:p w14:paraId="777D89ED" w14:textId="527C556D" w:rsidR="00572C47" w:rsidRDefault="00572C47">
      <w:pPr>
        <w:spacing w:after="160" w:line="259" w:lineRule="auto"/>
        <w:jc w:val="left"/>
        <w:rPr>
          <w:rFonts w:cs="Arial"/>
          <w:lang w:val="en-GB"/>
        </w:rPr>
      </w:pPr>
      <w:r>
        <w:rPr>
          <w:rFonts w:cs="Arial"/>
          <w:lang w:val="en-GB"/>
        </w:rPr>
        <w:br w:type="page"/>
      </w:r>
    </w:p>
    <w:p w14:paraId="096FF1BF" w14:textId="14B8EBDB" w:rsidR="002615D9" w:rsidRPr="00572C47" w:rsidRDefault="002615D9" w:rsidP="0016065A">
      <w:pPr>
        <w:pStyle w:val="Heading1"/>
        <w:rPr>
          <w:rFonts w:cs="Arial"/>
          <w:lang w:val="en-GB"/>
        </w:rPr>
      </w:pPr>
      <w:bookmarkStart w:id="2" w:name="_Toc58252138"/>
      <w:r w:rsidRPr="00572C47">
        <w:rPr>
          <w:rFonts w:cs="Arial"/>
          <w:lang w:val="en-GB"/>
        </w:rPr>
        <w:lastRenderedPageBreak/>
        <w:t>INDEX</w:t>
      </w:r>
      <w:bookmarkEnd w:id="2"/>
    </w:p>
    <w:sdt>
      <w:sdtPr>
        <w:rPr>
          <w:rFonts w:ascii="Arial" w:eastAsiaTheme="minorEastAsia" w:hAnsi="Arial" w:cs="Arial"/>
          <w:b w:val="0"/>
          <w:bCs w:val="0"/>
          <w:i w:val="0"/>
          <w:iCs w:val="0"/>
          <w:caps/>
          <w:color w:val="2F5496" w:themeColor="accent1" w:themeShade="BF"/>
          <w:kern w:val="2"/>
          <w:sz w:val="18"/>
          <w:lang w:val="en-GB" w:eastAsia="de-DE"/>
        </w:rPr>
        <w:id w:val="290088328"/>
      </w:sdtPr>
      <w:sdtEndPr>
        <w:rPr>
          <w:rFonts w:eastAsiaTheme="minorHAnsi"/>
          <w:caps w:val="0"/>
          <w:color w:val="auto"/>
          <w:kern w:val="0"/>
          <w:sz w:val="22"/>
          <w:szCs w:val="22"/>
          <w:lang w:eastAsia="en-US"/>
        </w:rPr>
      </w:sdtEndPr>
      <w:sdtContent>
        <w:p w14:paraId="2CDF10EF" w14:textId="706DC74D" w:rsidR="00246A26" w:rsidRDefault="0016065A">
          <w:pPr>
            <w:pStyle w:val="TOC1"/>
            <w:tabs>
              <w:tab w:val="left" w:pos="360"/>
              <w:tab w:val="right" w:leader="dot" w:pos="9350"/>
            </w:tabs>
            <w:rPr>
              <w:rFonts w:eastAsiaTheme="minorEastAsia" w:cstheme="minorBidi"/>
              <w:b w:val="0"/>
              <w:bCs w:val="0"/>
              <w:i w:val="0"/>
              <w:iCs w:val="0"/>
              <w:noProof/>
              <w:sz w:val="22"/>
              <w:szCs w:val="22"/>
              <w:lang w:val="de-DE" w:eastAsia="de-DE"/>
            </w:rPr>
          </w:pPr>
          <w:r w:rsidRPr="00572C47">
            <w:rPr>
              <w:rFonts w:ascii="Arial" w:hAnsi="Arial" w:cs="Arial"/>
              <w:caps/>
              <w:sz w:val="22"/>
              <w:szCs w:val="22"/>
              <w:u w:val="single"/>
              <w:lang w:val="en-GB"/>
            </w:rPr>
            <w:fldChar w:fldCharType="begin"/>
          </w:r>
          <w:r w:rsidRPr="00572C47">
            <w:rPr>
              <w:rFonts w:ascii="Arial" w:hAnsi="Arial" w:cs="Arial"/>
              <w:lang w:val="en-GB"/>
            </w:rPr>
            <w:instrText xml:space="preserve"> TOC \o \h \z \u </w:instrText>
          </w:r>
          <w:r w:rsidRPr="00572C47">
            <w:rPr>
              <w:rFonts w:ascii="Arial" w:hAnsi="Arial" w:cs="Arial"/>
              <w:caps/>
              <w:sz w:val="22"/>
              <w:szCs w:val="22"/>
              <w:u w:val="single"/>
              <w:lang w:val="en-GB"/>
            </w:rPr>
            <w:fldChar w:fldCharType="separate"/>
          </w:r>
          <w:hyperlink w:anchor="_Toc58252137" w:history="1">
            <w:r w:rsidR="00246A26" w:rsidRPr="00FF1A55">
              <w:rPr>
                <w:rStyle w:val="Hyperlink"/>
                <w:noProof/>
                <w:lang w:val="en-GB"/>
              </w:rPr>
              <w:t>1</w:t>
            </w:r>
            <w:r w:rsidR="00246A26">
              <w:rPr>
                <w:rFonts w:eastAsiaTheme="minorEastAsia" w:cstheme="minorBidi"/>
                <w:b w:val="0"/>
                <w:bCs w:val="0"/>
                <w:i w:val="0"/>
                <w:iCs w:val="0"/>
                <w:noProof/>
                <w:sz w:val="22"/>
                <w:szCs w:val="22"/>
                <w:lang w:val="de-DE" w:eastAsia="de-DE"/>
              </w:rPr>
              <w:tab/>
            </w:r>
            <w:r w:rsidR="00246A26" w:rsidRPr="00FF1A55">
              <w:rPr>
                <w:rStyle w:val="Hyperlink"/>
                <w:noProof/>
                <w:lang w:val="en-GB"/>
              </w:rPr>
              <w:t>LIST OF ABBREVIATIONS</w:t>
            </w:r>
            <w:r w:rsidR="00246A26">
              <w:rPr>
                <w:noProof/>
                <w:webHidden/>
              </w:rPr>
              <w:tab/>
            </w:r>
            <w:r w:rsidR="00246A26">
              <w:rPr>
                <w:noProof/>
                <w:webHidden/>
              </w:rPr>
              <w:fldChar w:fldCharType="begin"/>
            </w:r>
            <w:r w:rsidR="00246A26">
              <w:rPr>
                <w:noProof/>
                <w:webHidden/>
              </w:rPr>
              <w:instrText xml:space="preserve"> PAGEREF _Toc58252137 \h </w:instrText>
            </w:r>
            <w:r w:rsidR="00246A26">
              <w:rPr>
                <w:noProof/>
                <w:webHidden/>
              </w:rPr>
            </w:r>
            <w:r w:rsidR="00246A26">
              <w:rPr>
                <w:noProof/>
                <w:webHidden/>
              </w:rPr>
              <w:fldChar w:fldCharType="separate"/>
            </w:r>
            <w:r w:rsidR="00125891">
              <w:rPr>
                <w:noProof/>
                <w:webHidden/>
              </w:rPr>
              <w:t>2</w:t>
            </w:r>
            <w:r w:rsidR="00246A26">
              <w:rPr>
                <w:noProof/>
                <w:webHidden/>
              </w:rPr>
              <w:fldChar w:fldCharType="end"/>
            </w:r>
          </w:hyperlink>
        </w:p>
        <w:p w14:paraId="049971FA" w14:textId="5E406303" w:rsidR="00246A26" w:rsidRDefault="00896DBE">
          <w:pPr>
            <w:pStyle w:val="TOC1"/>
            <w:tabs>
              <w:tab w:val="left" w:pos="360"/>
              <w:tab w:val="right" w:leader="dot" w:pos="9350"/>
            </w:tabs>
            <w:rPr>
              <w:rFonts w:eastAsiaTheme="minorEastAsia" w:cstheme="minorBidi"/>
              <w:b w:val="0"/>
              <w:bCs w:val="0"/>
              <w:i w:val="0"/>
              <w:iCs w:val="0"/>
              <w:noProof/>
              <w:sz w:val="22"/>
              <w:szCs w:val="22"/>
              <w:lang w:val="de-DE" w:eastAsia="de-DE"/>
            </w:rPr>
          </w:pPr>
          <w:hyperlink w:anchor="_Toc58252138" w:history="1">
            <w:r w:rsidR="00246A26" w:rsidRPr="00FF1A55">
              <w:rPr>
                <w:rStyle w:val="Hyperlink"/>
                <w:rFonts w:cs="Arial"/>
                <w:noProof/>
                <w:lang w:val="en-GB"/>
              </w:rPr>
              <w:t>2</w:t>
            </w:r>
            <w:r w:rsidR="00246A26">
              <w:rPr>
                <w:rFonts w:eastAsiaTheme="minorEastAsia" w:cstheme="minorBidi"/>
                <w:b w:val="0"/>
                <w:bCs w:val="0"/>
                <w:i w:val="0"/>
                <w:iCs w:val="0"/>
                <w:noProof/>
                <w:sz w:val="22"/>
                <w:szCs w:val="22"/>
                <w:lang w:val="de-DE" w:eastAsia="de-DE"/>
              </w:rPr>
              <w:tab/>
            </w:r>
            <w:r w:rsidR="00246A26" w:rsidRPr="00FF1A55">
              <w:rPr>
                <w:rStyle w:val="Hyperlink"/>
                <w:rFonts w:cs="Arial"/>
                <w:noProof/>
                <w:lang w:val="en-GB"/>
              </w:rPr>
              <w:t>INDEX</w:t>
            </w:r>
            <w:r w:rsidR="00246A26">
              <w:rPr>
                <w:noProof/>
                <w:webHidden/>
              </w:rPr>
              <w:tab/>
            </w:r>
            <w:r w:rsidR="00246A26">
              <w:rPr>
                <w:noProof/>
                <w:webHidden/>
              </w:rPr>
              <w:fldChar w:fldCharType="begin"/>
            </w:r>
            <w:r w:rsidR="00246A26">
              <w:rPr>
                <w:noProof/>
                <w:webHidden/>
              </w:rPr>
              <w:instrText xml:space="preserve"> PAGEREF _Toc58252138 \h </w:instrText>
            </w:r>
            <w:r w:rsidR="00246A26">
              <w:rPr>
                <w:noProof/>
                <w:webHidden/>
              </w:rPr>
            </w:r>
            <w:r w:rsidR="00246A26">
              <w:rPr>
                <w:noProof/>
                <w:webHidden/>
              </w:rPr>
              <w:fldChar w:fldCharType="separate"/>
            </w:r>
            <w:r w:rsidR="00125891">
              <w:rPr>
                <w:noProof/>
                <w:webHidden/>
              </w:rPr>
              <w:t>4</w:t>
            </w:r>
            <w:r w:rsidR="00246A26">
              <w:rPr>
                <w:noProof/>
                <w:webHidden/>
              </w:rPr>
              <w:fldChar w:fldCharType="end"/>
            </w:r>
          </w:hyperlink>
        </w:p>
        <w:p w14:paraId="0DB62C6F" w14:textId="5298091A" w:rsidR="00246A26" w:rsidRDefault="00896DBE">
          <w:pPr>
            <w:pStyle w:val="TOC1"/>
            <w:tabs>
              <w:tab w:val="left" w:pos="360"/>
              <w:tab w:val="right" w:leader="dot" w:pos="9350"/>
            </w:tabs>
            <w:rPr>
              <w:rFonts w:eastAsiaTheme="minorEastAsia" w:cstheme="minorBidi"/>
              <w:b w:val="0"/>
              <w:bCs w:val="0"/>
              <w:i w:val="0"/>
              <w:iCs w:val="0"/>
              <w:noProof/>
              <w:sz w:val="22"/>
              <w:szCs w:val="22"/>
              <w:lang w:val="de-DE" w:eastAsia="de-DE"/>
            </w:rPr>
          </w:pPr>
          <w:hyperlink w:anchor="_Toc58252139" w:history="1">
            <w:r w:rsidR="00246A26" w:rsidRPr="00FF1A55">
              <w:rPr>
                <w:rStyle w:val="Hyperlink"/>
                <w:noProof/>
                <w:lang w:val="en-GB"/>
              </w:rPr>
              <w:t>3</w:t>
            </w:r>
            <w:r w:rsidR="00246A26">
              <w:rPr>
                <w:rFonts w:eastAsiaTheme="minorEastAsia" w:cstheme="minorBidi"/>
                <w:b w:val="0"/>
                <w:bCs w:val="0"/>
                <w:i w:val="0"/>
                <w:iCs w:val="0"/>
                <w:noProof/>
                <w:sz w:val="22"/>
                <w:szCs w:val="22"/>
                <w:lang w:val="de-DE" w:eastAsia="de-DE"/>
              </w:rPr>
              <w:tab/>
            </w:r>
            <w:r w:rsidR="00246A26" w:rsidRPr="00FF1A55">
              <w:rPr>
                <w:rStyle w:val="Hyperlink"/>
                <w:noProof/>
                <w:lang w:val="en-GB"/>
              </w:rPr>
              <w:t>INTRODUCTION</w:t>
            </w:r>
            <w:r w:rsidR="00246A26">
              <w:rPr>
                <w:noProof/>
                <w:webHidden/>
              </w:rPr>
              <w:tab/>
            </w:r>
            <w:r w:rsidR="00246A26">
              <w:rPr>
                <w:noProof/>
                <w:webHidden/>
              </w:rPr>
              <w:fldChar w:fldCharType="begin"/>
            </w:r>
            <w:r w:rsidR="00246A26">
              <w:rPr>
                <w:noProof/>
                <w:webHidden/>
              </w:rPr>
              <w:instrText xml:space="preserve"> PAGEREF _Toc58252139 \h </w:instrText>
            </w:r>
            <w:r w:rsidR="00246A26">
              <w:rPr>
                <w:noProof/>
                <w:webHidden/>
              </w:rPr>
            </w:r>
            <w:r w:rsidR="00246A26">
              <w:rPr>
                <w:noProof/>
                <w:webHidden/>
              </w:rPr>
              <w:fldChar w:fldCharType="separate"/>
            </w:r>
            <w:r w:rsidR="00125891">
              <w:rPr>
                <w:noProof/>
                <w:webHidden/>
              </w:rPr>
              <w:t>5</w:t>
            </w:r>
            <w:r w:rsidR="00246A26">
              <w:rPr>
                <w:noProof/>
                <w:webHidden/>
              </w:rPr>
              <w:fldChar w:fldCharType="end"/>
            </w:r>
          </w:hyperlink>
        </w:p>
        <w:p w14:paraId="20D36309" w14:textId="3BFB5126"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40" w:history="1">
            <w:r w:rsidR="00246A26" w:rsidRPr="00FF1A55">
              <w:rPr>
                <w:rStyle w:val="Hyperlink"/>
                <w:noProof/>
                <w:lang w:val="en-GB"/>
              </w:rPr>
              <w:t>3.1</w:t>
            </w:r>
            <w:r w:rsidR="00246A26">
              <w:rPr>
                <w:rFonts w:eastAsiaTheme="minorEastAsia" w:cstheme="minorBidi"/>
                <w:b w:val="0"/>
                <w:bCs w:val="0"/>
                <w:noProof/>
                <w:lang w:val="de-DE" w:eastAsia="de-DE"/>
              </w:rPr>
              <w:tab/>
            </w:r>
            <w:r w:rsidR="00246A26" w:rsidRPr="00FF1A55">
              <w:rPr>
                <w:rStyle w:val="Hyperlink"/>
                <w:noProof/>
                <w:lang w:val="en-GB"/>
              </w:rPr>
              <w:t>Objective</w:t>
            </w:r>
            <w:r w:rsidR="00246A26">
              <w:rPr>
                <w:noProof/>
                <w:webHidden/>
              </w:rPr>
              <w:tab/>
            </w:r>
            <w:r w:rsidR="00246A26">
              <w:rPr>
                <w:noProof/>
                <w:webHidden/>
              </w:rPr>
              <w:fldChar w:fldCharType="begin"/>
            </w:r>
            <w:r w:rsidR="00246A26">
              <w:rPr>
                <w:noProof/>
                <w:webHidden/>
              </w:rPr>
              <w:instrText xml:space="preserve"> PAGEREF _Toc58252140 \h </w:instrText>
            </w:r>
            <w:r w:rsidR="00246A26">
              <w:rPr>
                <w:noProof/>
                <w:webHidden/>
              </w:rPr>
            </w:r>
            <w:r w:rsidR="00246A26">
              <w:rPr>
                <w:noProof/>
                <w:webHidden/>
              </w:rPr>
              <w:fldChar w:fldCharType="separate"/>
            </w:r>
            <w:r w:rsidR="00125891">
              <w:rPr>
                <w:noProof/>
                <w:webHidden/>
              </w:rPr>
              <w:t>5</w:t>
            </w:r>
            <w:r w:rsidR="00246A26">
              <w:rPr>
                <w:noProof/>
                <w:webHidden/>
              </w:rPr>
              <w:fldChar w:fldCharType="end"/>
            </w:r>
          </w:hyperlink>
        </w:p>
        <w:p w14:paraId="688B1966" w14:textId="427B90EF"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41" w:history="1">
            <w:r w:rsidR="00246A26" w:rsidRPr="00FF1A55">
              <w:rPr>
                <w:rStyle w:val="Hyperlink"/>
                <w:noProof/>
                <w:lang w:val="en-GB"/>
              </w:rPr>
              <w:t>3.2</w:t>
            </w:r>
            <w:r w:rsidR="00246A26">
              <w:rPr>
                <w:rFonts w:eastAsiaTheme="minorEastAsia" w:cstheme="minorBidi"/>
                <w:b w:val="0"/>
                <w:bCs w:val="0"/>
                <w:noProof/>
                <w:lang w:val="de-DE" w:eastAsia="de-DE"/>
              </w:rPr>
              <w:tab/>
            </w:r>
            <w:r w:rsidR="00246A26" w:rsidRPr="00FF1A55">
              <w:rPr>
                <w:rStyle w:val="Hyperlink"/>
                <w:noProof/>
                <w:lang w:val="en-GB"/>
              </w:rPr>
              <w:t>Technical objectives</w:t>
            </w:r>
            <w:r w:rsidR="00246A26">
              <w:rPr>
                <w:noProof/>
                <w:webHidden/>
              </w:rPr>
              <w:tab/>
            </w:r>
            <w:r w:rsidR="00246A26">
              <w:rPr>
                <w:noProof/>
                <w:webHidden/>
              </w:rPr>
              <w:fldChar w:fldCharType="begin"/>
            </w:r>
            <w:r w:rsidR="00246A26">
              <w:rPr>
                <w:noProof/>
                <w:webHidden/>
              </w:rPr>
              <w:instrText xml:space="preserve"> PAGEREF _Toc58252141 \h </w:instrText>
            </w:r>
            <w:r w:rsidR="00246A26">
              <w:rPr>
                <w:noProof/>
                <w:webHidden/>
              </w:rPr>
            </w:r>
            <w:r w:rsidR="00246A26">
              <w:rPr>
                <w:noProof/>
                <w:webHidden/>
              </w:rPr>
              <w:fldChar w:fldCharType="separate"/>
            </w:r>
            <w:r w:rsidR="00125891">
              <w:rPr>
                <w:noProof/>
                <w:webHidden/>
              </w:rPr>
              <w:t>6</w:t>
            </w:r>
            <w:r w:rsidR="00246A26">
              <w:rPr>
                <w:noProof/>
                <w:webHidden/>
              </w:rPr>
              <w:fldChar w:fldCharType="end"/>
            </w:r>
          </w:hyperlink>
        </w:p>
        <w:p w14:paraId="3B5A42AF" w14:textId="11B1B9F1"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42" w:history="1">
            <w:r w:rsidR="00246A26" w:rsidRPr="00FF1A55">
              <w:rPr>
                <w:rStyle w:val="Hyperlink"/>
                <w:noProof/>
                <w:lang w:val="en-GB"/>
              </w:rPr>
              <w:t>3.3</w:t>
            </w:r>
            <w:r w:rsidR="00246A26">
              <w:rPr>
                <w:rFonts w:eastAsiaTheme="minorEastAsia" w:cstheme="minorBidi"/>
                <w:b w:val="0"/>
                <w:bCs w:val="0"/>
                <w:noProof/>
                <w:lang w:val="de-DE" w:eastAsia="de-DE"/>
              </w:rPr>
              <w:tab/>
            </w:r>
            <w:r w:rsidR="00246A26" w:rsidRPr="00FF1A55">
              <w:rPr>
                <w:rStyle w:val="Hyperlink"/>
                <w:noProof/>
                <w:lang w:val="en-GB"/>
              </w:rPr>
              <w:t>Functional objectives derived from deliverable 3</w:t>
            </w:r>
            <w:r w:rsidR="00246A26">
              <w:rPr>
                <w:noProof/>
                <w:webHidden/>
              </w:rPr>
              <w:tab/>
            </w:r>
            <w:r w:rsidR="00246A26">
              <w:rPr>
                <w:noProof/>
                <w:webHidden/>
              </w:rPr>
              <w:fldChar w:fldCharType="begin"/>
            </w:r>
            <w:r w:rsidR="00246A26">
              <w:rPr>
                <w:noProof/>
                <w:webHidden/>
              </w:rPr>
              <w:instrText xml:space="preserve"> PAGEREF _Toc58252142 \h </w:instrText>
            </w:r>
            <w:r w:rsidR="00246A26">
              <w:rPr>
                <w:noProof/>
                <w:webHidden/>
              </w:rPr>
            </w:r>
            <w:r w:rsidR="00246A26">
              <w:rPr>
                <w:noProof/>
                <w:webHidden/>
              </w:rPr>
              <w:fldChar w:fldCharType="separate"/>
            </w:r>
            <w:r w:rsidR="00125891">
              <w:rPr>
                <w:noProof/>
                <w:webHidden/>
              </w:rPr>
              <w:t>6</w:t>
            </w:r>
            <w:r w:rsidR="00246A26">
              <w:rPr>
                <w:noProof/>
                <w:webHidden/>
              </w:rPr>
              <w:fldChar w:fldCharType="end"/>
            </w:r>
          </w:hyperlink>
        </w:p>
        <w:p w14:paraId="10BD0B3E" w14:textId="5C706665" w:rsidR="00246A26" w:rsidRDefault="00896DBE">
          <w:pPr>
            <w:pStyle w:val="TOC1"/>
            <w:tabs>
              <w:tab w:val="left" w:pos="360"/>
              <w:tab w:val="right" w:leader="dot" w:pos="9350"/>
            </w:tabs>
            <w:rPr>
              <w:rFonts w:eastAsiaTheme="minorEastAsia" w:cstheme="minorBidi"/>
              <w:b w:val="0"/>
              <w:bCs w:val="0"/>
              <w:i w:val="0"/>
              <w:iCs w:val="0"/>
              <w:noProof/>
              <w:sz w:val="22"/>
              <w:szCs w:val="22"/>
              <w:lang w:val="de-DE" w:eastAsia="de-DE"/>
            </w:rPr>
          </w:pPr>
          <w:hyperlink w:anchor="_Toc58252143" w:history="1">
            <w:r w:rsidR="00246A26" w:rsidRPr="00FF1A55">
              <w:rPr>
                <w:rStyle w:val="Hyperlink"/>
                <w:noProof/>
                <w:lang w:val="en-GB"/>
              </w:rPr>
              <w:t>4</w:t>
            </w:r>
            <w:r w:rsidR="00246A26">
              <w:rPr>
                <w:rFonts w:eastAsiaTheme="minorEastAsia" w:cstheme="minorBidi"/>
                <w:b w:val="0"/>
                <w:bCs w:val="0"/>
                <w:i w:val="0"/>
                <w:iCs w:val="0"/>
                <w:noProof/>
                <w:sz w:val="22"/>
                <w:szCs w:val="22"/>
                <w:lang w:val="de-DE" w:eastAsia="de-DE"/>
              </w:rPr>
              <w:tab/>
            </w:r>
            <w:r w:rsidR="00246A26" w:rsidRPr="00FF1A55">
              <w:rPr>
                <w:rStyle w:val="Hyperlink"/>
                <w:noProof/>
                <w:lang w:val="en-GB"/>
              </w:rPr>
              <w:t>Access to the system</w:t>
            </w:r>
            <w:r w:rsidR="00246A26">
              <w:rPr>
                <w:noProof/>
                <w:webHidden/>
              </w:rPr>
              <w:tab/>
            </w:r>
            <w:r w:rsidR="00246A26">
              <w:rPr>
                <w:noProof/>
                <w:webHidden/>
              </w:rPr>
              <w:fldChar w:fldCharType="begin"/>
            </w:r>
            <w:r w:rsidR="00246A26">
              <w:rPr>
                <w:noProof/>
                <w:webHidden/>
              </w:rPr>
              <w:instrText xml:space="preserve"> PAGEREF _Toc58252143 \h </w:instrText>
            </w:r>
            <w:r w:rsidR="00246A26">
              <w:rPr>
                <w:noProof/>
                <w:webHidden/>
              </w:rPr>
            </w:r>
            <w:r w:rsidR="00246A26">
              <w:rPr>
                <w:noProof/>
                <w:webHidden/>
              </w:rPr>
              <w:fldChar w:fldCharType="separate"/>
            </w:r>
            <w:r w:rsidR="00125891">
              <w:rPr>
                <w:noProof/>
                <w:webHidden/>
              </w:rPr>
              <w:t>7</w:t>
            </w:r>
            <w:r w:rsidR="00246A26">
              <w:rPr>
                <w:noProof/>
                <w:webHidden/>
              </w:rPr>
              <w:fldChar w:fldCharType="end"/>
            </w:r>
          </w:hyperlink>
        </w:p>
        <w:p w14:paraId="3F6510EE" w14:textId="4624EADC" w:rsidR="00246A26" w:rsidRDefault="00896DBE">
          <w:pPr>
            <w:pStyle w:val="TOC1"/>
            <w:tabs>
              <w:tab w:val="left" w:pos="360"/>
              <w:tab w:val="right" w:leader="dot" w:pos="9350"/>
            </w:tabs>
            <w:rPr>
              <w:rFonts w:eastAsiaTheme="minorEastAsia" w:cstheme="minorBidi"/>
              <w:b w:val="0"/>
              <w:bCs w:val="0"/>
              <w:i w:val="0"/>
              <w:iCs w:val="0"/>
              <w:noProof/>
              <w:sz w:val="22"/>
              <w:szCs w:val="22"/>
              <w:lang w:val="de-DE" w:eastAsia="de-DE"/>
            </w:rPr>
          </w:pPr>
          <w:hyperlink w:anchor="_Toc58252144" w:history="1">
            <w:r w:rsidR="00246A26" w:rsidRPr="00FF1A55">
              <w:rPr>
                <w:rStyle w:val="Hyperlink"/>
                <w:noProof/>
                <w:lang w:val="en-GB"/>
              </w:rPr>
              <w:t>5</w:t>
            </w:r>
            <w:r w:rsidR="00246A26">
              <w:rPr>
                <w:rFonts w:eastAsiaTheme="minorEastAsia" w:cstheme="minorBidi"/>
                <w:b w:val="0"/>
                <w:bCs w:val="0"/>
                <w:i w:val="0"/>
                <w:iCs w:val="0"/>
                <w:noProof/>
                <w:sz w:val="22"/>
                <w:szCs w:val="22"/>
                <w:lang w:val="de-DE" w:eastAsia="de-DE"/>
              </w:rPr>
              <w:tab/>
            </w:r>
            <w:r w:rsidR="00246A26" w:rsidRPr="00FF1A55">
              <w:rPr>
                <w:rStyle w:val="Hyperlink"/>
                <w:noProof/>
                <w:lang w:val="en-GB"/>
              </w:rPr>
              <w:t>Modules of the MRV System</w:t>
            </w:r>
            <w:r w:rsidR="00246A26">
              <w:rPr>
                <w:noProof/>
                <w:webHidden/>
              </w:rPr>
              <w:tab/>
            </w:r>
            <w:r w:rsidR="00246A26">
              <w:rPr>
                <w:noProof/>
                <w:webHidden/>
              </w:rPr>
              <w:fldChar w:fldCharType="begin"/>
            </w:r>
            <w:r w:rsidR="00246A26">
              <w:rPr>
                <w:noProof/>
                <w:webHidden/>
              </w:rPr>
              <w:instrText xml:space="preserve"> PAGEREF _Toc58252144 \h </w:instrText>
            </w:r>
            <w:r w:rsidR="00246A26">
              <w:rPr>
                <w:noProof/>
                <w:webHidden/>
              </w:rPr>
            </w:r>
            <w:r w:rsidR="00246A26">
              <w:rPr>
                <w:noProof/>
                <w:webHidden/>
              </w:rPr>
              <w:fldChar w:fldCharType="separate"/>
            </w:r>
            <w:r w:rsidR="00125891">
              <w:rPr>
                <w:noProof/>
                <w:webHidden/>
              </w:rPr>
              <w:t>9</w:t>
            </w:r>
            <w:r w:rsidR="00246A26">
              <w:rPr>
                <w:noProof/>
                <w:webHidden/>
              </w:rPr>
              <w:fldChar w:fldCharType="end"/>
            </w:r>
          </w:hyperlink>
        </w:p>
        <w:p w14:paraId="23475846" w14:textId="34757047"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45" w:history="1">
            <w:r w:rsidR="00246A26" w:rsidRPr="00FF1A55">
              <w:rPr>
                <w:rStyle w:val="Hyperlink"/>
                <w:noProof/>
                <w:lang w:val="en-GB"/>
              </w:rPr>
              <w:t>5.1</w:t>
            </w:r>
            <w:r w:rsidR="00246A26">
              <w:rPr>
                <w:rFonts w:eastAsiaTheme="minorEastAsia" w:cstheme="minorBidi"/>
                <w:b w:val="0"/>
                <w:bCs w:val="0"/>
                <w:noProof/>
                <w:lang w:val="de-DE" w:eastAsia="de-DE"/>
              </w:rPr>
              <w:tab/>
            </w:r>
            <w:r w:rsidR="00246A26" w:rsidRPr="00FF1A55">
              <w:rPr>
                <w:rStyle w:val="Hyperlink"/>
                <w:noProof/>
                <w:lang w:val="en-GB"/>
              </w:rPr>
              <w:t>Landing page - Dashboard</w:t>
            </w:r>
            <w:r w:rsidR="00246A26">
              <w:rPr>
                <w:noProof/>
                <w:webHidden/>
              </w:rPr>
              <w:tab/>
            </w:r>
            <w:r w:rsidR="00246A26">
              <w:rPr>
                <w:noProof/>
                <w:webHidden/>
              </w:rPr>
              <w:fldChar w:fldCharType="begin"/>
            </w:r>
            <w:r w:rsidR="00246A26">
              <w:rPr>
                <w:noProof/>
                <w:webHidden/>
              </w:rPr>
              <w:instrText xml:space="preserve"> PAGEREF _Toc58252145 \h </w:instrText>
            </w:r>
            <w:r w:rsidR="00246A26">
              <w:rPr>
                <w:noProof/>
                <w:webHidden/>
              </w:rPr>
            </w:r>
            <w:r w:rsidR="00246A26">
              <w:rPr>
                <w:noProof/>
                <w:webHidden/>
              </w:rPr>
              <w:fldChar w:fldCharType="separate"/>
            </w:r>
            <w:r w:rsidR="00125891">
              <w:rPr>
                <w:noProof/>
                <w:webHidden/>
              </w:rPr>
              <w:t>9</w:t>
            </w:r>
            <w:r w:rsidR="00246A26">
              <w:rPr>
                <w:noProof/>
                <w:webHidden/>
              </w:rPr>
              <w:fldChar w:fldCharType="end"/>
            </w:r>
          </w:hyperlink>
        </w:p>
        <w:p w14:paraId="031238CB" w14:textId="5F913A85"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46" w:history="1">
            <w:r w:rsidR="00246A26" w:rsidRPr="00FF1A55">
              <w:rPr>
                <w:rStyle w:val="Hyperlink"/>
                <w:noProof/>
                <w:lang w:val="en-GB"/>
              </w:rPr>
              <w:t>5.2</w:t>
            </w:r>
            <w:r w:rsidR="00246A26">
              <w:rPr>
                <w:rFonts w:eastAsiaTheme="minorEastAsia" w:cstheme="minorBidi"/>
                <w:b w:val="0"/>
                <w:bCs w:val="0"/>
                <w:noProof/>
                <w:lang w:val="de-DE" w:eastAsia="de-DE"/>
              </w:rPr>
              <w:tab/>
            </w:r>
            <w:r w:rsidR="00246A26" w:rsidRPr="00FF1A55">
              <w:rPr>
                <w:rStyle w:val="Hyperlink"/>
                <w:noProof/>
                <w:lang w:val="en-GB"/>
              </w:rPr>
              <w:t>NDC - Nationally Determined Contributions - Module</w:t>
            </w:r>
            <w:r w:rsidR="00246A26">
              <w:rPr>
                <w:noProof/>
                <w:webHidden/>
              </w:rPr>
              <w:tab/>
            </w:r>
            <w:r w:rsidR="00246A26">
              <w:rPr>
                <w:noProof/>
                <w:webHidden/>
              </w:rPr>
              <w:fldChar w:fldCharType="begin"/>
            </w:r>
            <w:r w:rsidR="00246A26">
              <w:rPr>
                <w:noProof/>
                <w:webHidden/>
              </w:rPr>
              <w:instrText xml:space="preserve"> PAGEREF _Toc58252146 \h </w:instrText>
            </w:r>
            <w:r w:rsidR="00246A26">
              <w:rPr>
                <w:noProof/>
                <w:webHidden/>
              </w:rPr>
            </w:r>
            <w:r w:rsidR="00246A26">
              <w:rPr>
                <w:noProof/>
                <w:webHidden/>
              </w:rPr>
              <w:fldChar w:fldCharType="separate"/>
            </w:r>
            <w:r w:rsidR="00125891">
              <w:rPr>
                <w:noProof/>
                <w:webHidden/>
              </w:rPr>
              <w:t>10</w:t>
            </w:r>
            <w:r w:rsidR="00246A26">
              <w:rPr>
                <w:noProof/>
                <w:webHidden/>
              </w:rPr>
              <w:fldChar w:fldCharType="end"/>
            </w:r>
          </w:hyperlink>
        </w:p>
        <w:p w14:paraId="6D198289" w14:textId="5AC05F7C"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47" w:history="1">
            <w:r w:rsidR="00246A26" w:rsidRPr="00FF1A55">
              <w:rPr>
                <w:rStyle w:val="Hyperlink"/>
                <w:noProof/>
                <w:lang w:val="en-GB"/>
              </w:rPr>
              <w:t>5.3</w:t>
            </w:r>
            <w:r w:rsidR="00246A26">
              <w:rPr>
                <w:rFonts w:eastAsiaTheme="minorEastAsia" w:cstheme="minorBidi"/>
                <w:b w:val="0"/>
                <w:bCs w:val="0"/>
                <w:noProof/>
                <w:lang w:val="de-DE" w:eastAsia="de-DE"/>
              </w:rPr>
              <w:tab/>
            </w:r>
            <w:r w:rsidR="00246A26" w:rsidRPr="00FF1A55">
              <w:rPr>
                <w:rStyle w:val="Hyperlink"/>
                <w:noProof/>
                <w:lang w:val="en-GB"/>
              </w:rPr>
              <w:t>GHG - Greenhouse Gas Inventory – Module</w:t>
            </w:r>
            <w:r w:rsidR="00246A26">
              <w:rPr>
                <w:noProof/>
                <w:webHidden/>
              </w:rPr>
              <w:tab/>
            </w:r>
            <w:r w:rsidR="00246A26">
              <w:rPr>
                <w:noProof/>
                <w:webHidden/>
              </w:rPr>
              <w:fldChar w:fldCharType="begin"/>
            </w:r>
            <w:r w:rsidR="00246A26">
              <w:rPr>
                <w:noProof/>
                <w:webHidden/>
              </w:rPr>
              <w:instrText xml:space="preserve"> PAGEREF _Toc58252147 \h </w:instrText>
            </w:r>
            <w:r w:rsidR="00246A26">
              <w:rPr>
                <w:noProof/>
                <w:webHidden/>
              </w:rPr>
            </w:r>
            <w:r w:rsidR="00246A26">
              <w:rPr>
                <w:noProof/>
                <w:webHidden/>
              </w:rPr>
              <w:fldChar w:fldCharType="separate"/>
            </w:r>
            <w:r w:rsidR="00125891">
              <w:rPr>
                <w:noProof/>
                <w:webHidden/>
              </w:rPr>
              <w:t>11</w:t>
            </w:r>
            <w:r w:rsidR="00246A26">
              <w:rPr>
                <w:noProof/>
                <w:webHidden/>
              </w:rPr>
              <w:fldChar w:fldCharType="end"/>
            </w:r>
          </w:hyperlink>
        </w:p>
        <w:p w14:paraId="06B1A3DB" w14:textId="4C5152A4"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48" w:history="1">
            <w:r w:rsidR="00246A26" w:rsidRPr="00FF1A55">
              <w:rPr>
                <w:rStyle w:val="Hyperlink"/>
                <w:noProof/>
                <w:lang w:val="en-GB"/>
              </w:rPr>
              <w:t>5.4</w:t>
            </w:r>
            <w:r w:rsidR="00246A26">
              <w:rPr>
                <w:rFonts w:eastAsiaTheme="minorEastAsia" w:cstheme="minorBidi"/>
                <w:b w:val="0"/>
                <w:bCs w:val="0"/>
                <w:noProof/>
                <w:lang w:val="de-DE" w:eastAsia="de-DE"/>
              </w:rPr>
              <w:tab/>
            </w:r>
            <w:r w:rsidR="00246A26" w:rsidRPr="00FF1A55">
              <w:rPr>
                <w:rStyle w:val="Hyperlink"/>
                <w:noProof/>
                <w:lang w:val="en-GB"/>
              </w:rPr>
              <w:t>PaM - Policies and Measures - Module</w:t>
            </w:r>
            <w:r w:rsidR="00246A26">
              <w:rPr>
                <w:noProof/>
                <w:webHidden/>
              </w:rPr>
              <w:tab/>
            </w:r>
            <w:r w:rsidR="00246A26">
              <w:rPr>
                <w:noProof/>
                <w:webHidden/>
              </w:rPr>
              <w:fldChar w:fldCharType="begin"/>
            </w:r>
            <w:r w:rsidR="00246A26">
              <w:rPr>
                <w:noProof/>
                <w:webHidden/>
              </w:rPr>
              <w:instrText xml:space="preserve"> PAGEREF _Toc58252148 \h </w:instrText>
            </w:r>
            <w:r w:rsidR="00246A26">
              <w:rPr>
                <w:noProof/>
                <w:webHidden/>
              </w:rPr>
            </w:r>
            <w:r w:rsidR="00246A26">
              <w:rPr>
                <w:noProof/>
                <w:webHidden/>
              </w:rPr>
              <w:fldChar w:fldCharType="separate"/>
            </w:r>
            <w:r w:rsidR="00125891">
              <w:rPr>
                <w:noProof/>
                <w:webHidden/>
              </w:rPr>
              <w:t>12</w:t>
            </w:r>
            <w:r w:rsidR="00246A26">
              <w:rPr>
                <w:noProof/>
                <w:webHidden/>
              </w:rPr>
              <w:fldChar w:fldCharType="end"/>
            </w:r>
          </w:hyperlink>
        </w:p>
        <w:p w14:paraId="67E7CA1E" w14:textId="2794C913"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49" w:history="1">
            <w:r w:rsidR="00246A26" w:rsidRPr="00FF1A55">
              <w:rPr>
                <w:rStyle w:val="Hyperlink"/>
                <w:noProof/>
                <w:lang w:val="en-GB"/>
              </w:rPr>
              <w:t>5.5</w:t>
            </w:r>
            <w:r w:rsidR="00246A26">
              <w:rPr>
                <w:rFonts w:eastAsiaTheme="minorEastAsia" w:cstheme="minorBidi"/>
                <w:b w:val="0"/>
                <w:bCs w:val="0"/>
                <w:noProof/>
                <w:lang w:val="de-DE" w:eastAsia="de-DE"/>
              </w:rPr>
              <w:tab/>
            </w:r>
            <w:r w:rsidR="00246A26" w:rsidRPr="00FF1A55">
              <w:rPr>
                <w:rStyle w:val="Hyperlink"/>
                <w:noProof/>
                <w:lang w:val="en-GB"/>
              </w:rPr>
              <w:t>AaA - Adaptation and Actions – Module</w:t>
            </w:r>
            <w:r w:rsidR="00246A26">
              <w:rPr>
                <w:noProof/>
                <w:webHidden/>
              </w:rPr>
              <w:tab/>
            </w:r>
            <w:r w:rsidR="00246A26">
              <w:rPr>
                <w:noProof/>
                <w:webHidden/>
              </w:rPr>
              <w:fldChar w:fldCharType="begin"/>
            </w:r>
            <w:r w:rsidR="00246A26">
              <w:rPr>
                <w:noProof/>
                <w:webHidden/>
              </w:rPr>
              <w:instrText xml:space="preserve"> PAGEREF _Toc58252149 \h </w:instrText>
            </w:r>
            <w:r w:rsidR="00246A26">
              <w:rPr>
                <w:noProof/>
                <w:webHidden/>
              </w:rPr>
            </w:r>
            <w:r w:rsidR="00246A26">
              <w:rPr>
                <w:noProof/>
                <w:webHidden/>
              </w:rPr>
              <w:fldChar w:fldCharType="separate"/>
            </w:r>
            <w:r w:rsidR="00125891">
              <w:rPr>
                <w:noProof/>
                <w:webHidden/>
              </w:rPr>
              <w:t>13</w:t>
            </w:r>
            <w:r w:rsidR="00246A26">
              <w:rPr>
                <w:noProof/>
                <w:webHidden/>
              </w:rPr>
              <w:fldChar w:fldCharType="end"/>
            </w:r>
          </w:hyperlink>
        </w:p>
        <w:p w14:paraId="4241DEA1" w14:textId="22F39A13"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50" w:history="1">
            <w:r w:rsidR="00246A26" w:rsidRPr="00FF1A55">
              <w:rPr>
                <w:rStyle w:val="Hyperlink"/>
                <w:noProof/>
                <w:lang w:val="en-GB"/>
              </w:rPr>
              <w:t>5.6</w:t>
            </w:r>
            <w:r w:rsidR="00246A26">
              <w:rPr>
                <w:rFonts w:eastAsiaTheme="minorEastAsia" w:cstheme="minorBidi"/>
                <w:b w:val="0"/>
                <w:bCs w:val="0"/>
                <w:noProof/>
                <w:lang w:val="de-DE" w:eastAsia="de-DE"/>
              </w:rPr>
              <w:tab/>
            </w:r>
            <w:r w:rsidR="00246A26" w:rsidRPr="00FF1A55">
              <w:rPr>
                <w:rStyle w:val="Hyperlink"/>
                <w:noProof/>
                <w:lang w:val="en-GB"/>
              </w:rPr>
              <w:t>PaS - Projections and Scenarios – Module</w:t>
            </w:r>
            <w:r w:rsidR="00246A26">
              <w:rPr>
                <w:noProof/>
                <w:webHidden/>
              </w:rPr>
              <w:tab/>
            </w:r>
            <w:r w:rsidR="00246A26">
              <w:rPr>
                <w:noProof/>
                <w:webHidden/>
              </w:rPr>
              <w:fldChar w:fldCharType="begin"/>
            </w:r>
            <w:r w:rsidR="00246A26">
              <w:rPr>
                <w:noProof/>
                <w:webHidden/>
              </w:rPr>
              <w:instrText xml:space="preserve"> PAGEREF _Toc58252150 \h </w:instrText>
            </w:r>
            <w:r w:rsidR="00246A26">
              <w:rPr>
                <w:noProof/>
                <w:webHidden/>
              </w:rPr>
            </w:r>
            <w:r w:rsidR="00246A26">
              <w:rPr>
                <w:noProof/>
                <w:webHidden/>
              </w:rPr>
              <w:fldChar w:fldCharType="separate"/>
            </w:r>
            <w:r w:rsidR="00125891">
              <w:rPr>
                <w:noProof/>
                <w:webHidden/>
              </w:rPr>
              <w:t>14</w:t>
            </w:r>
            <w:r w:rsidR="00246A26">
              <w:rPr>
                <w:noProof/>
                <w:webHidden/>
              </w:rPr>
              <w:fldChar w:fldCharType="end"/>
            </w:r>
          </w:hyperlink>
        </w:p>
        <w:p w14:paraId="74069862" w14:textId="71566030"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51" w:history="1">
            <w:r w:rsidR="00246A26" w:rsidRPr="00FF1A55">
              <w:rPr>
                <w:rStyle w:val="Hyperlink"/>
                <w:noProof/>
                <w:lang w:val="en-GB"/>
              </w:rPr>
              <w:t>5.7</w:t>
            </w:r>
            <w:r w:rsidR="00246A26">
              <w:rPr>
                <w:rFonts w:eastAsiaTheme="minorEastAsia" w:cstheme="minorBidi"/>
                <w:b w:val="0"/>
                <w:bCs w:val="0"/>
                <w:noProof/>
                <w:lang w:val="de-DE" w:eastAsia="de-DE"/>
              </w:rPr>
              <w:tab/>
            </w:r>
            <w:r w:rsidR="00246A26" w:rsidRPr="00FF1A55">
              <w:rPr>
                <w:rStyle w:val="Hyperlink"/>
                <w:noProof/>
                <w:lang w:val="en-GB"/>
              </w:rPr>
              <w:t>CF - Climate Finance – Module</w:t>
            </w:r>
            <w:r w:rsidR="00246A26">
              <w:rPr>
                <w:noProof/>
                <w:webHidden/>
              </w:rPr>
              <w:tab/>
            </w:r>
            <w:r w:rsidR="00246A26">
              <w:rPr>
                <w:noProof/>
                <w:webHidden/>
              </w:rPr>
              <w:fldChar w:fldCharType="begin"/>
            </w:r>
            <w:r w:rsidR="00246A26">
              <w:rPr>
                <w:noProof/>
                <w:webHidden/>
              </w:rPr>
              <w:instrText xml:space="preserve"> PAGEREF _Toc58252151 \h </w:instrText>
            </w:r>
            <w:r w:rsidR="00246A26">
              <w:rPr>
                <w:noProof/>
                <w:webHidden/>
              </w:rPr>
            </w:r>
            <w:r w:rsidR="00246A26">
              <w:rPr>
                <w:noProof/>
                <w:webHidden/>
              </w:rPr>
              <w:fldChar w:fldCharType="separate"/>
            </w:r>
            <w:r w:rsidR="00125891">
              <w:rPr>
                <w:noProof/>
                <w:webHidden/>
              </w:rPr>
              <w:t>15</w:t>
            </w:r>
            <w:r w:rsidR="00246A26">
              <w:rPr>
                <w:noProof/>
                <w:webHidden/>
              </w:rPr>
              <w:fldChar w:fldCharType="end"/>
            </w:r>
          </w:hyperlink>
        </w:p>
        <w:p w14:paraId="3C10D5E6" w14:textId="515E9EBD"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52" w:history="1">
            <w:r w:rsidR="00246A26" w:rsidRPr="00FF1A55">
              <w:rPr>
                <w:rStyle w:val="Hyperlink"/>
                <w:noProof/>
                <w:lang w:val="en-GB"/>
              </w:rPr>
              <w:t>5.8</w:t>
            </w:r>
            <w:r w:rsidR="00246A26">
              <w:rPr>
                <w:rFonts w:eastAsiaTheme="minorEastAsia" w:cstheme="minorBidi"/>
                <w:b w:val="0"/>
                <w:bCs w:val="0"/>
                <w:noProof/>
                <w:lang w:val="de-DE" w:eastAsia="de-DE"/>
              </w:rPr>
              <w:tab/>
            </w:r>
            <w:r w:rsidR="00246A26" w:rsidRPr="00FF1A55">
              <w:rPr>
                <w:rStyle w:val="Hyperlink"/>
                <w:noProof/>
                <w:lang w:val="en-GB"/>
              </w:rPr>
              <w:t>DS - Data service – Module</w:t>
            </w:r>
            <w:r w:rsidR="00246A26">
              <w:rPr>
                <w:noProof/>
                <w:webHidden/>
              </w:rPr>
              <w:tab/>
            </w:r>
            <w:r w:rsidR="00246A26">
              <w:rPr>
                <w:noProof/>
                <w:webHidden/>
              </w:rPr>
              <w:fldChar w:fldCharType="begin"/>
            </w:r>
            <w:r w:rsidR="00246A26">
              <w:rPr>
                <w:noProof/>
                <w:webHidden/>
              </w:rPr>
              <w:instrText xml:space="preserve"> PAGEREF _Toc58252152 \h </w:instrText>
            </w:r>
            <w:r w:rsidR="00246A26">
              <w:rPr>
                <w:noProof/>
                <w:webHidden/>
              </w:rPr>
            </w:r>
            <w:r w:rsidR="00246A26">
              <w:rPr>
                <w:noProof/>
                <w:webHidden/>
              </w:rPr>
              <w:fldChar w:fldCharType="separate"/>
            </w:r>
            <w:r w:rsidR="00125891">
              <w:rPr>
                <w:noProof/>
                <w:webHidden/>
              </w:rPr>
              <w:t>16</w:t>
            </w:r>
            <w:r w:rsidR="00246A26">
              <w:rPr>
                <w:noProof/>
                <w:webHidden/>
              </w:rPr>
              <w:fldChar w:fldCharType="end"/>
            </w:r>
          </w:hyperlink>
        </w:p>
        <w:p w14:paraId="6CEA9A6A" w14:textId="38530A3B" w:rsidR="00246A26" w:rsidRDefault="00896DBE">
          <w:pPr>
            <w:pStyle w:val="TOC2"/>
            <w:tabs>
              <w:tab w:val="left" w:pos="720"/>
              <w:tab w:val="right" w:leader="dot" w:pos="9350"/>
            </w:tabs>
            <w:rPr>
              <w:rFonts w:eastAsiaTheme="minorEastAsia" w:cstheme="minorBidi"/>
              <w:b w:val="0"/>
              <w:bCs w:val="0"/>
              <w:noProof/>
              <w:lang w:val="de-DE" w:eastAsia="de-DE"/>
            </w:rPr>
          </w:pPr>
          <w:hyperlink w:anchor="_Toc58252153" w:history="1">
            <w:r w:rsidR="00246A26" w:rsidRPr="00FF1A55">
              <w:rPr>
                <w:rStyle w:val="Hyperlink"/>
                <w:noProof/>
                <w:lang w:val="en-GB"/>
              </w:rPr>
              <w:t>5.9</w:t>
            </w:r>
            <w:r w:rsidR="00246A26">
              <w:rPr>
                <w:rFonts w:eastAsiaTheme="minorEastAsia" w:cstheme="minorBidi"/>
                <w:b w:val="0"/>
                <w:bCs w:val="0"/>
                <w:noProof/>
                <w:lang w:val="de-DE" w:eastAsia="de-DE"/>
              </w:rPr>
              <w:tab/>
            </w:r>
            <w:r w:rsidR="00246A26" w:rsidRPr="00FF1A55">
              <w:rPr>
                <w:rStyle w:val="Hyperlink"/>
                <w:noProof/>
                <w:lang w:val="en-GB"/>
              </w:rPr>
              <w:t>Administration – Module</w:t>
            </w:r>
            <w:r w:rsidR="00246A26">
              <w:rPr>
                <w:noProof/>
                <w:webHidden/>
              </w:rPr>
              <w:tab/>
            </w:r>
            <w:r w:rsidR="00246A26">
              <w:rPr>
                <w:noProof/>
                <w:webHidden/>
              </w:rPr>
              <w:fldChar w:fldCharType="begin"/>
            </w:r>
            <w:r w:rsidR="00246A26">
              <w:rPr>
                <w:noProof/>
                <w:webHidden/>
              </w:rPr>
              <w:instrText xml:space="preserve"> PAGEREF _Toc58252153 \h </w:instrText>
            </w:r>
            <w:r w:rsidR="00246A26">
              <w:rPr>
                <w:noProof/>
                <w:webHidden/>
              </w:rPr>
            </w:r>
            <w:r w:rsidR="00246A26">
              <w:rPr>
                <w:noProof/>
                <w:webHidden/>
              </w:rPr>
              <w:fldChar w:fldCharType="separate"/>
            </w:r>
            <w:r w:rsidR="00125891">
              <w:rPr>
                <w:noProof/>
                <w:webHidden/>
              </w:rPr>
              <w:t>17</w:t>
            </w:r>
            <w:r w:rsidR="00246A26">
              <w:rPr>
                <w:noProof/>
                <w:webHidden/>
              </w:rPr>
              <w:fldChar w:fldCharType="end"/>
            </w:r>
          </w:hyperlink>
        </w:p>
        <w:p w14:paraId="16C1539A" w14:textId="45B0DB6F" w:rsidR="0016065A" w:rsidRDefault="0016065A" w:rsidP="0016065A">
          <w:pPr>
            <w:spacing w:after="160" w:line="259" w:lineRule="auto"/>
            <w:jc w:val="left"/>
            <w:rPr>
              <w:rFonts w:cs="Arial"/>
              <w:b/>
              <w:bCs/>
              <w:sz w:val="22"/>
              <w:szCs w:val="22"/>
              <w:lang w:val="en-GB"/>
            </w:rPr>
          </w:pPr>
          <w:r w:rsidRPr="00572C47">
            <w:rPr>
              <w:rFonts w:cs="Arial"/>
              <w:b/>
              <w:bCs/>
              <w:lang w:val="en-GB"/>
            </w:rPr>
            <w:fldChar w:fldCharType="end"/>
          </w:r>
        </w:p>
      </w:sdtContent>
    </w:sdt>
    <w:p w14:paraId="153CE443" w14:textId="37A02BE9" w:rsidR="0016065A" w:rsidRPr="0016065A" w:rsidRDefault="0016065A" w:rsidP="0016065A">
      <w:pPr>
        <w:spacing w:after="160" w:line="259" w:lineRule="auto"/>
        <w:jc w:val="left"/>
        <w:rPr>
          <w:rFonts w:cs="Arial"/>
          <w:b/>
          <w:bCs/>
          <w:sz w:val="22"/>
          <w:szCs w:val="22"/>
        </w:rPr>
      </w:pPr>
      <w:r w:rsidRPr="0016065A">
        <w:rPr>
          <w:rFonts w:cs="Arial"/>
          <w:b/>
          <w:bCs/>
          <w:sz w:val="22"/>
          <w:szCs w:val="22"/>
        </w:rPr>
        <w:br w:type="page"/>
      </w:r>
    </w:p>
    <w:p w14:paraId="7636E996" w14:textId="3DF2B8DE" w:rsidR="002615D9" w:rsidRPr="002321C4" w:rsidRDefault="009A3366" w:rsidP="0016065A">
      <w:pPr>
        <w:pStyle w:val="Heading1"/>
        <w:rPr>
          <w:lang w:val="en-GB"/>
        </w:rPr>
      </w:pPr>
      <w:bookmarkStart w:id="3" w:name="_Toc58252139"/>
      <w:r>
        <w:rPr>
          <w:lang w:val="en-GB"/>
        </w:rPr>
        <w:lastRenderedPageBreak/>
        <w:t>I</w:t>
      </w:r>
      <w:r w:rsidR="0015316E" w:rsidRPr="002321C4">
        <w:rPr>
          <w:lang w:val="en-GB"/>
        </w:rPr>
        <w:t>NTRODUCTION</w:t>
      </w:r>
      <w:bookmarkEnd w:id="3"/>
    </w:p>
    <w:p w14:paraId="5DA35DB9" w14:textId="28F558AB" w:rsidR="00327CFA" w:rsidRPr="002321C4" w:rsidRDefault="00327CFA" w:rsidP="0016065A">
      <w:pPr>
        <w:pStyle w:val="Heading2"/>
        <w:rPr>
          <w:lang w:val="en-GB"/>
        </w:rPr>
      </w:pPr>
      <w:bookmarkStart w:id="4" w:name="_Toc58252140"/>
      <w:r w:rsidRPr="002321C4">
        <w:rPr>
          <w:lang w:val="en-GB"/>
        </w:rPr>
        <w:t>Objective</w:t>
      </w:r>
      <w:bookmarkEnd w:id="4"/>
    </w:p>
    <w:p w14:paraId="73BFA63A" w14:textId="40307060" w:rsidR="00CB6776" w:rsidRPr="002321C4" w:rsidRDefault="00B621EE" w:rsidP="00CB6776">
      <w:pPr>
        <w:rPr>
          <w:rFonts w:cs="Arial"/>
          <w:sz w:val="20"/>
          <w:szCs w:val="20"/>
          <w:lang w:val="en-GB"/>
        </w:rPr>
      </w:pPr>
      <w:r>
        <w:rPr>
          <w:rFonts w:cs="Arial"/>
          <w:sz w:val="20"/>
          <w:szCs w:val="20"/>
          <w:lang w:val="en-GB"/>
        </w:rPr>
        <w:t>Based on the outcomes of deliverable 3 -</w:t>
      </w:r>
      <w:r w:rsidRPr="00B621EE">
        <w:rPr>
          <w:lang w:val="en-GB"/>
        </w:rPr>
        <w:t xml:space="preserve"> </w:t>
      </w:r>
      <w:r w:rsidRPr="00B621EE">
        <w:rPr>
          <w:rFonts w:cs="Arial"/>
          <w:sz w:val="20"/>
          <w:szCs w:val="20"/>
          <w:lang w:val="en-GB"/>
        </w:rPr>
        <w:t>Proposal of MRV Conceptual framework</w:t>
      </w:r>
      <w:r>
        <w:rPr>
          <w:rFonts w:cs="Arial"/>
          <w:sz w:val="20"/>
          <w:szCs w:val="20"/>
          <w:lang w:val="en-GB"/>
        </w:rPr>
        <w:t xml:space="preserve"> - t</w:t>
      </w:r>
      <w:r w:rsidR="002A38FC" w:rsidRPr="002321C4">
        <w:rPr>
          <w:rFonts w:cs="Arial"/>
          <w:sz w:val="20"/>
          <w:szCs w:val="20"/>
          <w:lang w:val="en-GB"/>
        </w:rPr>
        <w:t>he MRV IT Tool will provide su</w:t>
      </w:r>
      <w:r w:rsidR="00CB6776" w:rsidRPr="002321C4">
        <w:rPr>
          <w:rFonts w:cs="Arial"/>
          <w:sz w:val="20"/>
          <w:szCs w:val="20"/>
          <w:lang w:val="en-GB"/>
        </w:rPr>
        <w:t xml:space="preserve">pport and flexibility for users to structure and manage its contents. The system </w:t>
      </w:r>
      <w:r>
        <w:rPr>
          <w:rFonts w:cs="Arial"/>
          <w:sz w:val="20"/>
          <w:szCs w:val="20"/>
          <w:lang w:val="en-GB"/>
        </w:rPr>
        <w:t>will</w:t>
      </w:r>
      <w:r w:rsidR="00CB6776" w:rsidRPr="002321C4">
        <w:rPr>
          <w:rFonts w:cs="Arial"/>
          <w:sz w:val="20"/>
          <w:szCs w:val="20"/>
          <w:lang w:val="en-GB"/>
        </w:rPr>
        <w:t xml:space="preserve"> support the linking of a range of different thematic data types, including but not exclusively:</w:t>
      </w:r>
    </w:p>
    <w:p w14:paraId="7613D433" w14:textId="77777777" w:rsidR="002A38FC" w:rsidRPr="002321C4" w:rsidRDefault="002A38FC" w:rsidP="00CB6776">
      <w:pPr>
        <w:rPr>
          <w:rFonts w:cs="Arial"/>
          <w:sz w:val="20"/>
          <w:szCs w:val="20"/>
          <w:lang w:val="en-GB"/>
        </w:rPr>
      </w:pPr>
    </w:p>
    <w:p w14:paraId="1A590771" w14:textId="20316718" w:rsidR="00CB6776" w:rsidRPr="002321C4" w:rsidRDefault="00CB6776" w:rsidP="00CB6776">
      <w:pPr>
        <w:rPr>
          <w:rFonts w:cs="Arial"/>
          <w:sz w:val="20"/>
          <w:szCs w:val="20"/>
          <w:lang w:val="en-GB"/>
        </w:rPr>
      </w:pPr>
      <w:r w:rsidRPr="002321C4">
        <w:rPr>
          <w:rFonts w:cs="Arial"/>
          <w:sz w:val="20"/>
          <w:szCs w:val="20"/>
          <w:lang w:val="en-GB"/>
        </w:rPr>
        <w:t>-Climate challenge</w:t>
      </w:r>
      <w:r w:rsidR="002A38FC" w:rsidRPr="002321C4">
        <w:rPr>
          <w:rFonts w:cs="Arial"/>
          <w:sz w:val="20"/>
          <w:szCs w:val="20"/>
          <w:lang w:val="en-GB"/>
        </w:rPr>
        <w:t>s</w:t>
      </w:r>
      <w:r w:rsidRPr="002321C4">
        <w:rPr>
          <w:rFonts w:cs="Arial"/>
          <w:sz w:val="20"/>
          <w:szCs w:val="20"/>
          <w:lang w:val="en-GB"/>
        </w:rPr>
        <w:t xml:space="preserve"> faced (related to both CCM and CCA) </w:t>
      </w:r>
    </w:p>
    <w:p w14:paraId="647F4401" w14:textId="77777777" w:rsidR="00CB6776" w:rsidRPr="002321C4" w:rsidRDefault="00CB6776" w:rsidP="00CB6776">
      <w:pPr>
        <w:rPr>
          <w:rFonts w:cs="Arial"/>
          <w:sz w:val="20"/>
          <w:szCs w:val="20"/>
          <w:lang w:val="en-GB"/>
        </w:rPr>
      </w:pPr>
      <w:r w:rsidRPr="002321C4">
        <w:rPr>
          <w:rFonts w:cs="Arial"/>
          <w:sz w:val="20"/>
          <w:szCs w:val="20"/>
          <w:lang w:val="en-GB"/>
        </w:rPr>
        <w:t>-Climate actions/responses,</w:t>
      </w:r>
    </w:p>
    <w:p w14:paraId="0160BEEC" w14:textId="77777777" w:rsidR="00CB6776" w:rsidRPr="002321C4" w:rsidRDefault="00CB6776" w:rsidP="00CB6776">
      <w:pPr>
        <w:rPr>
          <w:rFonts w:cs="Arial"/>
          <w:sz w:val="20"/>
          <w:szCs w:val="20"/>
          <w:lang w:val="en-GB"/>
        </w:rPr>
      </w:pPr>
      <w:r w:rsidRPr="002321C4">
        <w:rPr>
          <w:rFonts w:cs="Arial"/>
          <w:sz w:val="20"/>
          <w:szCs w:val="20"/>
          <w:lang w:val="en-GB"/>
        </w:rPr>
        <w:t>-Co-benefits of actions,</w:t>
      </w:r>
    </w:p>
    <w:p w14:paraId="77890E11" w14:textId="77777777" w:rsidR="00CB6776" w:rsidRPr="002321C4" w:rsidRDefault="00CB6776" w:rsidP="00CB6776">
      <w:pPr>
        <w:rPr>
          <w:rFonts w:cs="Arial"/>
          <w:sz w:val="20"/>
          <w:szCs w:val="20"/>
          <w:lang w:val="en-GB"/>
        </w:rPr>
      </w:pPr>
      <w:r w:rsidRPr="002321C4">
        <w:rPr>
          <w:rFonts w:cs="Arial"/>
          <w:sz w:val="20"/>
          <w:szCs w:val="20"/>
          <w:lang w:val="en-GB"/>
        </w:rPr>
        <w:t>-A range of indicators,</w:t>
      </w:r>
    </w:p>
    <w:p w14:paraId="7E7D3311" w14:textId="77777777" w:rsidR="00D65F6B" w:rsidRPr="002321C4" w:rsidRDefault="00D65F6B" w:rsidP="00D65F6B">
      <w:pPr>
        <w:rPr>
          <w:rFonts w:cs="Arial"/>
          <w:sz w:val="20"/>
          <w:szCs w:val="20"/>
          <w:lang w:val="en-GB"/>
        </w:rPr>
      </w:pPr>
    </w:p>
    <w:p w14:paraId="1A644941" w14:textId="4137F4C8" w:rsidR="00D65F6B" w:rsidRPr="002321C4" w:rsidRDefault="00D65F6B" w:rsidP="00D65F6B">
      <w:pPr>
        <w:rPr>
          <w:rFonts w:cs="Arial"/>
          <w:sz w:val="20"/>
          <w:szCs w:val="20"/>
          <w:lang w:val="en-GB"/>
        </w:rPr>
      </w:pPr>
      <w:r w:rsidRPr="002321C4">
        <w:rPr>
          <w:rFonts w:cs="Arial"/>
          <w:sz w:val="20"/>
          <w:szCs w:val="20"/>
          <w:lang w:val="en-GB"/>
        </w:rPr>
        <w:t xml:space="preserve">Therefore, the MRV will store, as a centralised data collection and validation platform, and display data from the modules </w:t>
      </w:r>
    </w:p>
    <w:p w14:paraId="145B0DB2" w14:textId="77777777" w:rsidR="00D65F6B" w:rsidRPr="002321C4" w:rsidRDefault="00D65F6B" w:rsidP="00D65F6B">
      <w:pPr>
        <w:rPr>
          <w:rFonts w:cs="Arial"/>
          <w:sz w:val="20"/>
          <w:szCs w:val="20"/>
          <w:lang w:val="en-GB"/>
        </w:rPr>
      </w:pPr>
    </w:p>
    <w:p w14:paraId="0429194B" w14:textId="77777777" w:rsidR="00D65F6B" w:rsidRPr="002321C4" w:rsidRDefault="00D65F6B" w:rsidP="00D65F6B">
      <w:pPr>
        <w:rPr>
          <w:rFonts w:cs="Arial"/>
          <w:sz w:val="20"/>
          <w:szCs w:val="20"/>
          <w:lang w:val="en-GB"/>
        </w:rPr>
      </w:pPr>
      <w:r w:rsidRPr="002321C4">
        <w:rPr>
          <w:rFonts w:cs="Arial"/>
          <w:sz w:val="20"/>
          <w:szCs w:val="20"/>
          <w:lang w:val="en-GB"/>
        </w:rPr>
        <w:t>•</w:t>
      </w:r>
      <w:r w:rsidRPr="002321C4">
        <w:rPr>
          <w:rFonts w:cs="Arial"/>
          <w:sz w:val="20"/>
          <w:szCs w:val="20"/>
          <w:lang w:val="en-GB"/>
        </w:rPr>
        <w:tab/>
        <w:t>NDC</w:t>
      </w:r>
    </w:p>
    <w:p w14:paraId="37BC0B7E" w14:textId="77777777" w:rsidR="00D65F6B" w:rsidRPr="002321C4" w:rsidRDefault="00D65F6B" w:rsidP="00D65F6B">
      <w:pPr>
        <w:rPr>
          <w:rFonts w:cs="Arial"/>
          <w:sz w:val="20"/>
          <w:szCs w:val="20"/>
          <w:lang w:val="en-GB"/>
        </w:rPr>
      </w:pPr>
      <w:r w:rsidRPr="002321C4">
        <w:rPr>
          <w:rFonts w:cs="Arial"/>
          <w:sz w:val="20"/>
          <w:szCs w:val="20"/>
          <w:lang w:val="en-GB"/>
        </w:rPr>
        <w:t>•</w:t>
      </w:r>
      <w:r w:rsidRPr="002321C4">
        <w:rPr>
          <w:rFonts w:cs="Arial"/>
          <w:sz w:val="20"/>
          <w:szCs w:val="20"/>
          <w:lang w:val="en-GB"/>
        </w:rPr>
        <w:tab/>
        <w:t>GHG inventory</w:t>
      </w:r>
    </w:p>
    <w:p w14:paraId="4411B1EC" w14:textId="77777777" w:rsidR="00D65F6B" w:rsidRPr="002321C4" w:rsidRDefault="00D65F6B" w:rsidP="00D65F6B">
      <w:pPr>
        <w:rPr>
          <w:rFonts w:cs="Arial"/>
          <w:sz w:val="20"/>
          <w:szCs w:val="20"/>
          <w:lang w:val="en-GB"/>
        </w:rPr>
      </w:pPr>
      <w:r w:rsidRPr="002321C4">
        <w:rPr>
          <w:rFonts w:cs="Arial"/>
          <w:sz w:val="20"/>
          <w:szCs w:val="20"/>
          <w:lang w:val="en-GB"/>
        </w:rPr>
        <w:t>•</w:t>
      </w:r>
      <w:r w:rsidRPr="002321C4">
        <w:rPr>
          <w:rFonts w:cs="Arial"/>
          <w:sz w:val="20"/>
          <w:szCs w:val="20"/>
          <w:lang w:val="en-GB"/>
        </w:rPr>
        <w:tab/>
        <w:t>Policies and Measures</w:t>
      </w:r>
    </w:p>
    <w:p w14:paraId="75E379B5" w14:textId="77777777" w:rsidR="00D65F6B" w:rsidRPr="002321C4" w:rsidRDefault="00D65F6B" w:rsidP="00D65F6B">
      <w:pPr>
        <w:rPr>
          <w:rFonts w:cs="Arial"/>
          <w:sz w:val="20"/>
          <w:szCs w:val="20"/>
          <w:lang w:val="en-GB"/>
        </w:rPr>
      </w:pPr>
      <w:r w:rsidRPr="002321C4">
        <w:rPr>
          <w:rFonts w:cs="Arial"/>
          <w:sz w:val="20"/>
          <w:szCs w:val="20"/>
          <w:lang w:val="en-GB"/>
        </w:rPr>
        <w:t>•</w:t>
      </w:r>
      <w:r w:rsidRPr="002321C4">
        <w:rPr>
          <w:rFonts w:cs="Arial"/>
          <w:sz w:val="20"/>
          <w:szCs w:val="20"/>
          <w:lang w:val="en-GB"/>
        </w:rPr>
        <w:tab/>
        <w:t>Adaptation and Action</w:t>
      </w:r>
    </w:p>
    <w:p w14:paraId="32C0FFD4" w14:textId="77777777" w:rsidR="00D65F6B" w:rsidRPr="002321C4" w:rsidRDefault="00D65F6B" w:rsidP="00D65F6B">
      <w:pPr>
        <w:rPr>
          <w:rFonts w:cs="Arial"/>
          <w:sz w:val="20"/>
          <w:szCs w:val="20"/>
          <w:lang w:val="en-GB"/>
        </w:rPr>
      </w:pPr>
      <w:r w:rsidRPr="002321C4">
        <w:rPr>
          <w:rFonts w:cs="Arial"/>
          <w:sz w:val="20"/>
          <w:szCs w:val="20"/>
          <w:lang w:val="en-GB"/>
        </w:rPr>
        <w:t>•</w:t>
      </w:r>
      <w:r w:rsidRPr="002321C4">
        <w:rPr>
          <w:rFonts w:cs="Arial"/>
          <w:sz w:val="20"/>
          <w:szCs w:val="20"/>
          <w:lang w:val="en-GB"/>
        </w:rPr>
        <w:tab/>
        <w:t>Projections and Scenarios</w:t>
      </w:r>
    </w:p>
    <w:p w14:paraId="31233139" w14:textId="77777777" w:rsidR="00D65F6B" w:rsidRPr="002321C4" w:rsidRDefault="00D65F6B" w:rsidP="00D65F6B">
      <w:pPr>
        <w:rPr>
          <w:rFonts w:cs="Arial"/>
          <w:sz w:val="20"/>
          <w:szCs w:val="20"/>
          <w:lang w:val="en-GB"/>
        </w:rPr>
      </w:pPr>
      <w:r w:rsidRPr="002321C4">
        <w:rPr>
          <w:rFonts w:cs="Arial"/>
          <w:sz w:val="20"/>
          <w:szCs w:val="20"/>
          <w:lang w:val="en-GB"/>
        </w:rPr>
        <w:t>•</w:t>
      </w:r>
      <w:r w:rsidRPr="002321C4">
        <w:rPr>
          <w:rFonts w:cs="Arial"/>
          <w:sz w:val="20"/>
          <w:szCs w:val="20"/>
          <w:lang w:val="en-GB"/>
        </w:rPr>
        <w:tab/>
        <w:t>Climate finance</w:t>
      </w:r>
    </w:p>
    <w:p w14:paraId="2E241CF1" w14:textId="77777777" w:rsidR="00D65F6B" w:rsidRPr="002321C4" w:rsidRDefault="00D65F6B" w:rsidP="00D65F6B">
      <w:pPr>
        <w:rPr>
          <w:rFonts w:cs="Arial"/>
          <w:sz w:val="20"/>
          <w:szCs w:val="20"/>
          <w:lang w:val="en-GB"/>
        </w:rPr>
      </w:pPr>
    </w:p>
    <w:p w14:paraId="3A771D19" w14:textId="77777777" w:rsidR="00D65F6B" w:rsidRPr="002321C4" w:rsidRDefault="00D65F6B" w:rsidP="00D65F6B">
      <w:pPr>
        <w:rPr>
          <w:rFonts w:cs="Arial"/>
          <w:sz w:val="20"/>
          <w:szCs w:val="20"/>
          <w:lang w:val="en-GB"/>
        </w:rPr>
      </w:pPr>
      <w:r w:rsidRPr="002321C4">
        <w:rPr>
          <w:rFonts w:cs="Arial"/>
          <w:sz w:val="20"/>
          <w:szCs w:val="20"/>
          <w:lang w:val="en-GB"/>
        </w:rPr>
        <w:t xml:space="preserve">in different formats, including various visualisations. </w:t>
      </w:r>
    </w:p>
    <w:p w14:paraId="06A40FDE" w14:textId="694F7197" w:rsidR="00D65F6B" w:rsidRPr="002321C4" w:rsidRDefault="00D65F6B" w:rsidP="00D65F6B">
      <w:pPr>
        <w:rPr>
          <w:rFonts w:cs="Arial"/>
          <w:sz w:val="20"/>
          <w:szCs w:val="20"/>
          <w:lang w:val="en-GB"/>
        </w:rPr>
      </w:pPr>
    </w:p>
    <w:p w14:paraId="27C5AA2A" w14:textId="02486192" w:rsidR="00B621EE" w:rsidRDefault="00B621EE">
      <w:pPr>
        <w:spacing w:after="160" w:line="259" w:lineRule="auto"/>
        <w:jc w:val="left"/>
        <w:rPr>
          <w:rFonts w:cs="Arial"/>
          <w:noProof/>
          <w:sz w:val="20"/>
          <w:szCs w:val="20"/>
          <w:lang w:val="de-DE" w:eastAsia="de-DE"/>
        </w:rPr>
      </w:pPr>
      <w:r>
        <w:rPr>
          <w:rFonts w:cs="Arial"/>
          <w:noProof/>
          <w:sz w:val="20"/>
          <w:szCs w:val="20"/>
          <w:lang w:val="de-DE" w:eastAsia="de-DE"/>
        </w:rPr>
        <w:br w:type="page"/>
      </w:r>
    </w:p>
    <w:p w14:paraId="2DD3D2F1" w14:textId="0CF2C26E" w:rsidR="006014F9" w:rsidRPr="002321C4" w:rsidRDefault="00B621EE" w:rsidP="00B621EE">
      <w:pPr>
        <w:pStyle w:val="Heading2"/>
        <w:rPr>
          <w:lang w:val="en-GB"/>
        </w:rPr>
      </w:pPr>
      <w:bookmarkStart w:id="5" w:name="_Toc58252141"/>
      <w:r>
        <w:rPr>
          <w:lang w:val="en-GB"/>
        </w:rPr>
        <w:lastRenderedPageBreak/>
        <w:t xml:space="preserve">Technical </w:t>
      </w:r>
      <w:r w:rsidR="002D3537">
        <w:rPr>
          <w:lang w:val="en-GB"/>
        </w:rPr>
        <w:t>objectives</w:t>
      </w:r>
      <w:bookmarkEnd w:id="5"/>
    </w:p>
    <w:p w14:paraId="72DFD3FC" w14:textId="406A3DE2" w:rsidR="002D3537" w:rsidRPr="002D3537" w:rsidRDefault="002D3537" w:rsidP="002D3537">
      <w:pPr>
        <w:rPr>
          <w:rFonts w:cs="Arial"/>
          <w:sz w:val="20"/>
          <w:szCs w:val="20"/>
          <w:lang w:val="en-GB"/>
        </w:rPr>
      </w:pPr>
      <w:r w:rsidRPr="002D3537">
        <w:rPr>
          <w:rFonts w:cs="Arial"/>
          <w:sz w:val="20"/>
          <w:szCs w:val="20"/>
          <w:lang w:val="en-GB"/>
        </w:rPr>
        <w:t xml:space="preserve">The system </w:t>
      </w:r>
      <w:r>
        <w:rPr>
          <w:rFonts w:cs="Arial"/>
          <w:sz w:val="20"/>
          <w:szCs w:val="20"/>
          <w:lang w:val="en-GB"/>
        </w:rPr>
        <w:t>design is</w:t>
      </w:r>
      <w:r w:rsidRPr="002D3537">
        <w:rPr>
          <w:rFonts w:cs="Arial"/>
          <w:sz w:val="20"/>
          <w:szCs w:val="20"/>
          <w:lang w:val="en-GB"/>
        </w:rPr>
        <w:t xml:space="preserve"> according to the principles of open software architecture and open standards</w:t>
      </w:r>
      <w:r>
        <w:rPr>
          <w:rFonts w:cs="Arial"/>
          <w:sz w:val="20"/>
          <w:szCs w:val="20"/>
          <w:lang w:val="en-GB"/>
        </w:rPr>
        <w:t xml:space="preserve"> and wil</w:t>
      </w:r>
      <w:r w:rsidRPr="002D3537">
        <w:rPr>
          <w:rFonts w:cs="Arial"/>
          <w:sz w:val="20"/>
          <w:szCs w:val="20"/>
          <w:lang w:val="en-GB"/>
        </w:rPr>
        <w:t>l implement multi-tier software architecture</w:t>
      </w:r>
      <w:r>
        <w:rPr>
          <w:rFonts w:cs="Arial"/>
          <w:sz w:val="20"/>
          <w:szCs w:val="20"/>
          <w:lang w:val="en-GB"/>
        </w:rPr>
        <w:t xml:space="preserve"> and</w:t>
      </w:r>
      <w:r w:rsidRPr="002D3537">
        <w:rPr>
          <w:rFonts w:cs="Arial"/>
          <w:sz w:val="20"/>
          <w:szCs w:val="20"/>
          <w:lang w:val="en-GB"/>
        </w:rPr>
        <w:t xml:space="preserve"> comply with </w:t>
      </w:r>
      <w:r>
        <w:rPr>
          <w:rFonts w:cs="Arial"/>
          <w:sz w:val="20"/>
          <w:szCs w:val="20"/>
          <w:lang w:val="en-GB"/>
        </w:rPr>
        <w:t xml:space="preserve">standards like </w:t>
      </w:r>
      <w:r w:rsidRPr="002D3537">
        <w:rPr>
          <w:rFonts w:cs="Arial"/>
          <w:sz w:val="20"/>
          <w:szCs w:val="20"/>
          <w:lang w:val="en-GB"/>
        </w:rPr>
        <w:t xml:space="preserve">W3C and IETF. </w:t>
      </w:r>
    </w:p>
    <w:p w14:paraId="5ACA1D4F" w14:textId="32367360" w:rsidR="002D3537" w:rsidRDefault="002D3537" w:rsidP="002D3537">
      <w:pPr>
        <w:rPr>
          <w:rFonts w:cs="Arial"/>
          <w:sz w:val="20"/>
          <w:szCs w:val="20"/>
          <w:lang w:val="en-GB"/>
        </w:rPr>
      </w:pPr>
      <w:r>
        <w:rPr>
          <w:rFonts w:cs="Arial"/>
          <w:sz w:val="20"/>
          <w:szCs w:val="20"/>
          <w:lang w:val="en-GB"/>
        </w:rPr>
        <w:t xml:space="preserve">To implement based on </w:t>
      </w:r>
      <w:proofErr w:type="gramStart"/>
      <w:r>
        <w:rPr>
          <w:rFonts w:cs="Arial"/>
          <w:sz w:val="20"/>
          <w:szCs w:val="20"/>
          <w:lang w:val="en-GB"/>
        </w:rPr>
        <w:t>state of the art</w:t>
      </w:r>
      <w:proofErr w:type="gramEnd"/>
      <w:r>
        <w:rPr>
          <w:rFonts w:cs="Arial"/>
          <w:sz w:val="20"/>
          <w:szCs w:val="20"/>
          <w:lang w:val="en-GB"/>
        </w:rPr>
        <w:t xml:space="preserve"> technology and standards </w:t>
      </w:r>
      <w:r w:rsidRPr="002D3537">
        <w:rPr>
          <w:rFonts w:cs="Arial"/>
          <w:sz w:val="20"/>
          <w:szCs w:val="20"/>
          <w:lang w:val="en-GB"/>
        </w:rPr>
        <w:t>Fluent UI React</w:t>
      </w:r>
      <w:r>
        <w:rPr>
          <w:rFonts w:cs="Arial"/>
          <w:sz w:val="20"/>
          <w:szCs w:val="20"/>
          <w:lang w:val="en-GB"/>
        </w:rPr>
        <w:t>, which</w:t>
      </w:r>
      <w:r w:rsidRPr="002D3537">
        <w:rPr>
          <w:rFonts w:cs="Arial"/>
          <w:sz w:val="20"/>
          <w:szCs w:val="20"/>
          <w:lang w:val="en-GB"/>
        </w:rPr>
        <w:t xml:space="preserve"> is the official open-source React front-end framework designed to build experiences that fit seamlessly into a broad range of </w:t>
      </w:r>
      <w:r w:rsidR="00601115">
        <w:rPr>
          <w:rFonts w:cs="Arial"/>
          <w:sz w:val="20"/>
          <w:szCs w:val="20"/>
          <w:lang w:val="en-GB"/>
        </w:rPr>
        <w:t>existing standard</w:t>
      </w:r>
      <w:r w:rsidRPr="002D3537">
        <w:rPr>
          <w:rFonts w:cs="Arial"/>
          <w:sz w:val="20"/>
          <w:szCs w:val="20"/>
          <w:lang w:val="en-GB"/>
        </w:rPr>
        <w:t xml:space="preserve"> products</w:t>
      </w:r>
      <w:r>
        <w:rPr>
          <w:rFonts w:cs="Arial"/>
          <w:sz w:val="20"/>
          <w:szCs w:val="20"/>
          <w:lang w:val="en-GB"/>
        </w:rPr>
        <w:t>, is used to provide an intuitive user handling of the MRV tool.</w:t>
      </w:r>
    </w:p>
    <w:p w14:paraId="46CF0769" w14:textId="77777777" w:rsidR="002D3537" w:rsidRDefault="002D3537" w:rsidP="002D3537">
      <w:pPr>
        <w:rPr>
          <w:rFonts w:cs="Arial"/>
          <w:sz w:val="20"/>
          <w:szCs w:val="20"/>
          <w:lang w:val="en-GB"/>
        </w:rPr>
      </w:pPr>
    </w:p>
    <w:p w14:paraId="33C15FA9" w14:textId="2E3A388C" w:rsidR="002D3537" w:rsidRPr="002D3537" w:rsidRDefault="002D3537" w:rsidP="002D3537">
      <w:pPr>
        <w:rPr>
          <w:rFonts w:cs="Arial"/>
          <w:sz w:val="20"/>
          <w:szCs w:val="20"/>
          <w:lang w:val="en-GB"/>
        </w:rPr>
      </w:pPr>
      <w:r>
        <w:rPr>
          <w:rFonts w:cs="Arial"/>
          <w:sz w:val="20"/>
          <w:szCs w:val="20"/>
          <w:lang w:val="en-GB"/>
        </w:rPr>
        <w:t xml:space="preserve">The MRV system </w:t>
      </w:r>
      <w:r w:rsidRPr="002D3537">
        <w:rPr>
          <w:rFonts w:cs="Arial"/>
          <w:sz w:val="20"/>
          <w:szCs w:val="20"/>
          <w:lang w:val="en-GB"/>
        </w:rPr>
        <w:t>provides robust, up-to-date, accessible components, which are highly customizable</w:t>
      </w:r>
      <w:r>
        <w:rPr>
          <w:rFonts w:cs="Arial"/>
          <w:sz w:val="20"/>
          <w:szCs w:val="20"/>
          <w:lang w:val="en-GB"/>
        </w:rPr>
        <w:t xml:space="preserve"> and extendable to allow </w:t>
      </w:r>
      <w:r w:rsidR="00601115">
        <w:rPr>
          <w:rFonts w:cs="Arial"/>
          <w:sz w:val="20"/>
          <w:szCs w:val="20"/>
          <w:lang w:val="en-GB"/>
        </w:rPr>
        <w:t>adding</w:t>
      </w:r>
      <w:r>
        <w:rPr>
          <w:rFonts w:cs="Arial"/>
          <w:sz w:val="20"/>
          <w:szCs w:val="20"/>
          <w:lang w:val="en-GB"/>
        </w:rPr>
        <w:t xml:space="preserve"> more modules or different data sources to the platform established by this project.</w:t>
      </w:r>
    </w:p>
    <w:p w14:paraId="7CC6E982" w14:textId="08C746E5" w:rsidR="00B621EE" w:rsidRDefault="00B621EE" w:rsidP="00D65F6B">
      <w:pPr>
        <w:rPr>
          <w:rFonts w:cs="Arial"/>
          <w:sz w:val="20"/>
          <w:szCs w:val="20"/>
          <w:lang w:val="en-GB"/>
        </w:rPr>
      </w:pPr>
    </w:p>
    <w:p w14:paraId="5FF77537" w14:textId="16AE4FBD" w:rsidR="00601115" w:rsidRDefault="00601115" w:rsidP="00D65F6B">
      <w:pPr>
        <w:rPr>
          <w:rFonts w:cs="Arial"/>
          <w:sz w:val="20"/>
          <w:szCs w:val="20"/>
          <w:lang w:val="en-GB"/>
        </w:rPr>
      </w:pPr>
      <w:r>
        <w:rPr>
          <w:rFonts w:cs="Arial"/>
          <w:sz w:val="20"/>
          <w:szCs w:val="20"/>
          <w:lang w:val="en-GB"/>
        </w:rPr>
        <w:t>Multilanguage support enables all stakeholders to participate on the outcomes of the MRV system.</w:t>
      </w:r>
    </w:p>
    <w:p w14:paraId="3835C43A" w14:textId="57DDDCA9" w:rsidR="00601115" w:rsidRDefault="00601115" w:rsidP="00D65F6B">
      <w:pPr>
        <w:rPr>
          <w:rFonts w:cs="Arial"/>
          <w:sz w:val="20"/>
          <w:szCs w:val="20"/>
          <w:lang w:val="en-GB"/>
        </w:rPr>
      </w:pPr>
    </w:p>
    <w:p w14:paraId="756724EB" w14:textId="0D46B346" w:rsidR="00C1781C" w:rsidRDefault="00C1781C" w:rsidP="00C1781C">
      <w:pPr>
        <w:pStyle w:val="Heading2"/>
        <w:rPr>
          <w:lang w:val="en-GB"/>
        </w:rPr>
      </w:pPr>
      <w:bookmarkStart w:id="6" w:name="_Toc58252142"/>
      <w:r>
        <w:rPr>
          <w:lang w:val="en-GB"/>
        </w:rPr>
        <w:t>Functional objectives derived from deliverable 3</w:t>
      </w:r>
      <w:bookmarkEnd w:id="6"/>
    </w:p>
    <w:p w14:paraId="6C582B8A" w14:textId="77777777" w:rsidR="00C1781C" w:rsidRPr="002321C4" w:rsidRDefault="00C1781C" w:rsidP="00C1781C">
      <w:pPr>
        <w:rPr>
          <w:rFonts w:cs="Arial"/>
          <w:sz w:val="20"/>
          <w:szCs w:val="20"/>
          <w:lang w:val="en-GB"/>
        </w:rPr>
      </w:pPr>
      <w:r w:rsidRPr="002321C4">
        <w:rPr>
          <w:rFonts w:cs="Arial"/>
          <w:sz w:val="20"/>
          <w:szCs w:val="20"/>
          <w:lang w:val="en-GB"/>
        </w:rPr>
        <w:t>Furthermore, the MRV platform, will work as a repository of country reports/documents/articles withi</w:t>
      </w:r>
      <w:r>
        <w:rPr>
          <w:rFonts w:cs="Arial"/>
          <w:sz w:val="20"/>
          <w:szCs w:val="20"/>
          <w:lang w:val="en-GB"/>
        </w:rPr>
        <w:t xml:space="preserve">n the various modules. </w:t>
      </w:r>
      <w:r w:rsidRPr="002321C4">
        <w:rPr>
          <w:rFonts w:cs="Arial"/>
          <w:sz w:val="20"/>
          <w:szCs w:val="20"/>
          <w:lang w:val="en-GB"/>
        </w:rPr>
        <w:t xml:space="preserve">As available during the implementation period the integration of sectoral information systems into a national information system or integration with other reporting requirements such as Montreal Protocol are foreseen. </w:t>
      </w:r>
    </w:p>
    <w:p w14:paraId="0D8B464C" w14:textId="77777777" w:rsidR="00C1781C" w:rsidRPr="002321C4" w:rsidRDefault="00C1781C" w:rsidP="00C1781C">
      <w:pPr>
        <w:rPr>
          <w:rFonts w:cs="Arial"/>
          <w:sz w:val="20"/>
          <w:szCs w:val="20"/>
          <w:lang w:val="en-GB"/>
        </w:rPr>
      </w:pPr>
    </w:p>
    <w:p w14:paraId="33147A26" w14:textId="77777777" w:rsidR="00C1781C" w:rsidRPr="002321C4" w:rsidRDefault="00C1781C" w:rsidP="00C1781C">
      <w:pPr>
        <w:rPr>
          <w:rFonts w:cs="Arial"/>
          <w:sz w:val="20"/>
          <w:szCs w:val="20"/>
          <w:lang w:val="en-GB"/>
        </w:rPr>
      </w:pPr>
      <w:r w:rsidRPr="002321C4">
        <w:rPr>
          <w:rFonts w:cs="Arial"/>
          <w:sz w:val="20"/>
          <w:szCs w:val="20"/>
          <w:lang w:val="en-GB"/>
        </w:rPr>
        <w:t>Another functionality beside the documentation of actions is the transformation of data and calculation of indicators to track mitigation actions.</w:t>
      </w:r>
    </w:p>
    <w:p w14:paraId="339EC18C" w14:textId="77777777" w:rsidR="00C1781C" w:rsidRPr="002321C4" w:rsidRDefault="00C1781C" w:rsidP="00C1781C">
      <w:pPr>
        <w:rPr>
          <w:rFonts w:cs="Arial"/>
          <w:sz w:val="20"/>
          <w:szCs w:val="20"/>
          <w:lang w:val="en-GB"/>
        </w:rPr>
      </w:pPr>
    </w:p>
    <w:p w14:paraId="6C73E51C" w14:textId="77777777" w:rsidR="00C1781C" w:rsidRPr="002321C4" w:rsidRDefault="00C1781C" w:rsidP="00C1781C">
      <w:pPr>
        <w:rPr>
          <w:rFonts w:cs="Arial"/>
          <w:sz w:val="20"/>
          <w:szCs w:val="20"/>
          <w:lang w:val="en-GB"/>
        </w:rPr>
      </w:pPr>
      <w:r w:rsidRPr="002321C4">
        <w:rPr>
          <w:rFonts w:cs="Arial"/>
          <w:sz w:val="20"/>
          <w:szCs w:val="20"/>
          <w:lang w:val="en-GB"/>
        </w:rPr>
        <w:t xml:space="preserve">The data services module will provide a common platform – like a data lake – to share approved and reported data from one central source. As storing or providing data in or from different places is not only dangerous, </w:t>
      </w:r>
      <w:proofErr w:type="gramStart"/>
      <w:r w:rsidRPr="002321C4">
        <w:rPr>
          <w:rFonts w:cs="Arial"/>
          <w:sz w:val="20"/>
          <w:szCs w:val="20"/>
          <w:lang w:val="en-GB"/>
        </w:rPr>
        <w:t>it</w:t>
      </w:r>
      <w:proofErr w:type="gramEnd"/>
      <w:r w:rsidRPr="002321C4">
        <w:rPr>
          <w:rFonts w:cs="Arial"/>
          <w:sz w:val="20"/>
          <w:szCs w:val="20"/>
          <w:lang w:val="en-GB"/>
        </w:rPr>
        <w:t xml:space="preserve"> also makes it impossible to analyse them properly. Gathering and managing data manually from several systems could give also incomplete or wrong results.</w:t>
      </w:r>
    </w:p>
    <w:p w14:paraId="3529476D" w14:textId="77777777" w:rsidR="00C1781C" w:rsidRPr="002321C4" w:rsidRDefault="00C1781C" w:rsidP="00C1781C">
      <w:pPr>
        <w:rPr>
          <w:rFonts w:cs="Arial"/>
          <w:sz w:val="20"/>
          <w:szCs w:val="20"/>
          <w:lang w:val="en-GB"/>
        </w:rPr>
      </w:pPr>
    </w:p>
    <w:p w14:paraId="0BA5FBF0" w14:textId="77777777" w:rsidR="00C1781C" w:rsidRPr="002321C4" w:rsidRDefault="00C1781C" w:rsidP="00C1781C">
      <w:pPr>
        <w:rPr>
          <w:rFonts w:cs="Arial"/>
          <w:sz w:val="20"/>
          <w:szCs w:val="20"/>
          <w:lang w:val="en-GB"/>
        </w:rPr>
      </w:pPr>
      <w:r w:rsidRPr="002321C4">
        <w:rPr>
          <w:rFonts w:cs="Arial"/>
          <w:sz w:val="20"/>
          <w:szCs w:val="20"/>
          <w:lang w:val="en-GB"/>
        </w:rPr>
        <w:t xml:space="preserve">It will also provide functionalities on version history, change tracking, alerts, auditing and QA/QC tools and record sign off workflows. Additionally, it will have flexibility to develop user friendly interfaces for different stakeholder groups to enable them to provide contents at different levels of detail and phases in their content development process, with as little additional administrative burden as possible. </w:t>
      </w:r>
    </w:p>
    <w:p w14:paraId="79BEE9C5" w14:textId="77777777" w:rsidR="00C1781C" w:rsidRPr="002321C4" w:rsidRDefault="00C1781C" w:rsidP="00C1781C">
      <w:pPr>
        <w:rPr>
          <w:rFonts w:cs="Arial"/>
          <w:sz w:val="20"/>
          <w:szCs w:val="20"/>
          <w:lang w:val="en-GB"/>
        </w:rPr>
      </w:pPr>
    </w:p>
    <w:p w14:paraId="2C1B24A0" w14:textId="77777777" w:rsidR="00C1781C" w:rsidRPr="002321C4" w:rsidRDefault="00C1781C" w:rsidP="00C1781C">
      <w:pPr>
        <w:rPr>
          <w:rFonts w:cs="Arial"/>
          <w:sz w:val="20"/>
          <w:szCs w:val="20"/>
          <w:lang w:val="en-GB"/>
        </w:rPr>
      </w:pPr>
      <w:r w:rsidRPr="002321C4">
        <w:rPr>
          <w:rFonts w:cs="Arial"/>
          <w:sz w:val="20"/>
          <w:szCs w:val="20"/>
          <w:lang w:val="en-GB"/>
        </w:rPr>
        <w:lastRenderedPageBreak/>
        <w:t>The IT system will enable users to include a range of indicators, to track progress on reaching targets in different modules of the system (NDC, CCM and CCA, PAMs, etc.).</w:t>
      </w:r>
    </w:p>
    <w:p w14:paraId="2858E3EB" w14:textId="77777777" w:rsidR="00C1781C" w:rsidRPr="002321C4" w:rsidRDefault="00C1781C" w:rsidP="00C1781C">
      <w:pPr>
        <w:rPr>
          <w:rFonts w:cs="Arial"/>
          <w:sz w:val="20"/>
          <w:szCs w:val="20"/>
          <w:lang w:val="en-GB"/>
        </w:rPr>
      </w:pPr>
      <w:r w:rsidRPr="002321C4">
        <w:rPr>
          <w:rFonts w:cs="Arial"/>
          <w:sz w:val="20"/>
          <w:szCs w:val="20"/>
          <w:lang w:val="en-GB"/>
        </w:rPr>
        <w:t xml:space="preserve">It will allow calculations and the generation of calculated outputs and summaries of the information input. It will facilitate the documentation, quality assurance and quality control of data input into the system. Additionally, to help users understand what is in the system, if it is complete, and quality assured, it will present summaries and outputs of the information input, in the form of tables and graphs. </w:t>
      </w:r>
    </w:p>
    <w:p w14:paraId="752C8762" w14:textId="77777777" w:rsidR="00C1781C" w:rsidRPr="002321C4" w:rsidRDefault="00C1781C" w:rsidP="00C1781C">
      <w:pPr>
        <w:rPr>
          <w:rFonts w:cs="Arial"/>
          <w:sz w:val="20"/>
          <w:szCs w:val="20"/>
          <w:lang w:val="en-GB"/>
        </w:rPr>
      </w:pPr>
    </w:p>
    <w:p w14:paraId="4852B2B6" w14:textId="77777777" w:rsidR="00C1781C" w:rsidRPr="002321C4" w:rsidRDefault="00C1781C" w:rsidP="00C1781C">
      <w:pPr>
        <w:rPr>
          <w:rFonts w:cs="Arial"/>
          <w:sz w:val="20"/>
          <w:szCs w:val="20"/>
          <w:lang w:val="en-GB"/>
        </w:rPr>
      </w:pPr>
      <w:r w:rsidRPr="002321C4">
        <w:rPr>
          <w:rFonts w:cs="Arial"/>
          <w:sz w:val="20"/>
          <w:szCs w:val="20"/>
          <w:lang w:val="en-GB"/>
        </w:rPr>
        <w:t xml:space="preserve">The system will provide aggregation of numerical and textual data and outputs relevant to climate reporting and for informing National Committee on Climate Change and decision makers. This will include a reporting function to provide data in tables and graphs for use in word document, </w:t>
      </w:r>
      <w:proofErr w:type="gramStart"/>
      <w:r w:rsidRPr="002321C4">
        <w:rPr>
          <w:rFonts w:cs="Arial"/>
          <w:sz w:val="20"/>
          <w:szCs w:val="20"/>
          <w:lang w:val="en-GB"/>
        </w:rPr>
        <w:t>PDF</w:t>
      </w:r>
      <w:proofErr w:type="gramEnd"/>
      <w:r w:rsidRPr="002321C4">
        <w:rPr>
          <w:rFonts w:cs="Arial"/>
          <w:sz w:val="20"/>
          <w:szCs w:val="20"/>
          <w:lang w:val="en-GB"/>
        </w:rPr>
        <w:t xml:space="preserve"> and spreadsheet reports.</w:t>
      </w:r>
    </w:p>
    <w:p w14:paraId="279ED08D" w14:textId="77777777" w:rsidR="00C1781C" w:rsidRPr="002321C4" w:rsidRDefault="00C1781C" w:rsidP="00C1781C">
      <w:pPr>
        <w:rPr>
          <w:rFonts w:cs="Arial"/>
          <w:sz w:val="20"/>
          <w:szCs w:val="20"/>
          <w:lang w:val="en-GB"/>
        </w:rPr>
      </w:pPr>
      <w:r w:rsidRPr="002321C4">
        <w:rPr>
          <w:rFonts w:cs="Arial"/>
          <w:sz w:val="20"/>
          <w:szCs w:val="20"/>
          <w:lang w:val="en-GB"/>
        </w:rPr>
        <w:t>Efficient data import and export capability for a range of data formats and data structures will also be ensured.</w:t>
      </w:r>
    </w:p>
    <w:p w14:paraId="12B3824C" w14:textId="77777777" w:rsidR="00C1781C" w:rsidRPr="002321C4" w:rsidRDefault="00C1781C" w:rsidP="00C1781C">
      <w:pPr>
        <w:rPr>
          <w:rFonts w:cs="Arial"/>
          <w:sz w:val="20"/>
          <w:szCs w:val="20"/>
          <w:lang w:val="en-GB"/>
        </w:rPr>
      </w:pPr>
    </w:p>
    <w:p w14:paraId="3021398C" w14:textId="1218C60F" w:rsidR="00601115" w:rsidRDefault="00601115" w:rsidP="00601115">
      <w:pPr>
        <w:pStyle w:val="Heading1"/>
        <w:rPr>
          <w:lang w:val="en-GB"/>
        </w:rPr>
      </w:pPr>
      <w:bookmarkStart w:id="7" w:name="_Toc58252143"/>
      <w:r>
        <w:rPr>
          <w:lang w:val="en-GB"/>
        </w:rPr>
        <w:t>Access to the system</w:t>
      </w:r>
      <w:bookmarkEnd w:id="7"/>
    </w:p>
    <w:p w14:paraId="5A65B156" w14:textId="31886A1F" w:rsidR="00601115" w:rsidRDefault="00601115" w:rsidP="00D65F6B">
      <w:pPr>
        <w:rPr>
          <w:rFonts w:cs="Arial"/>
          <w:sz w:val="20"/>
          <w:szCs w:val="20"/>
          <w:lang w:val="en-GB"/>
        </w:rPr>
      </w:pPr>
      <w:r>
        <w:rPr>
          <w:rFonts w:cs="Arial"/>
          <w:sz w:val="20"/>
          <w:szCs w:val="20"/>
          <w:lang w:val="en-GB"/>
        </w:rPr>
        <w:t>As user experience provides more insights than documents, the development team developed a click prototype to present the concept. The prototype is accesses by using the following link:</w:t>
      </w:r>
    </w:p>
    <w:p w14:paraId="2A3B2D88" w14:textId="3E5C4CD7" w:rsidR="00601115" w:rsidRDefault="00601115" w:rsidP="00D65F6B">
      <w:pPr>
        <w:rPr>
          <w:rFonts w:cs="Arial"/>
          <w:sz w:val="20"/>
          <w:szCs w:val="20"/>
          <w:lang w:val="en-GB"/>
        </w:rPr>
      </w:pPr>
    </w:p>
    <w:p w14:paraId="75FCAF1A" w14:textId="7651C8D1" w:rsidR="00601115" w:rsidRDefault="00896DBE" w:rsidP="00D65F6B">
      <w:pPr>
        <w:rPr>
          <w:rFonts w:cs="Arial"/>
          <w:sz w:val="20"/>
          <w:szCs w:val="20"/>
          <w:lang w:val="en-GB"/>
        </w:rPr>
      </w:pPr>
      <w:hyperlink r:id="rId17" w:anchor="/" w:history="1">
        <w:r w:rsidR="00601115" w:rsidRPr="002F0E90">
          <w:rPr>
            <w:rStyle w:val="Hyperlink"/>
            <w:rFonts w:cs="Arial"/>
            <w:sz w:val="20"/>
            <w:szCs w:val="20"/>
            <w:lang w:val="en-GB"/>
          </w:rPr>
          <w:t>https://develop.umweltbundesamt.at/dccmrv/#/</w:t>
        </w:r>
      </w:hyperlink>
    </w:p>
    <w:p w14:paraId="23CF8A9D" w14:textId="77777777" w:rsidR="00601115" w:rsidRDefault="00601115" w:rsidP="00D65F6B">
      <w:pPr>
        <w:rPr>
          <w:rFonts w:cs="Arial"/>
          <w:sz w:val="20"/>
          <w:szCs w:val="20"/>
          <w:lang w:val="en-GB"/>
        </w:rPr>
      </w:pPr>
    </w:p>
    <w:p w14:paraId="7F6A49EE" w14:textId="59E6A339" w:rsidR="00601115" w:rsidRDefault="00601115" w:rsidP="00D65F6B">
      <w:pPr>
        <w:rPr>
          <w:rFonts w:cs="Arial"/>
          <w:sz w:val="20"/>
          <w:szCs w:val="20"/>
          <w:lang w:val="en-GB"/>
        </w:rPr>
      </w:pPr>
      <w:r w:rsidRPr="00601115">
        <w:rPr>
          <w:rFonts w:cs="Arial"/>
          <w:noProof/>
          <w:sz w:val="20"/>
          <w:szCs w:val="20"/>
          <w:lang w:val="en-GB"/>
        </w:rPr>
        <w:lastRenderedPageBreak/>
        <w:drawing>
          <wp:inline distT="0" distB="0" distL="0" distR="0" wp14:anchorId="0010A418" wp14:editId="29A4687E">
            <wp:extent cx="5943600" cy="33947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94710"/>
                    </a:xfrm>
                    <a:prstGeom prst="rect">
                      <a:avLst/>
                    </a:prstGeom>
                  </pic:spPr>
                </pic:pic>
              </a:graphicData>
            </a:graphic>
          </wp:inline>
        </w:drawing>
      </w:r>
    </w:p>
    <w:p w14:paraId="3A64A4C7" w14:textId="681AAE1E" w:rsidR="00601115" w:rsidRPr="002321C4" w:rsidRDefault="00601115" w:rsidP="00601115">
      <w:pPr>
        <w:rPr>
          <w:rFonts w:cs="Arial"/>
          <w:szCs w:val="18"/>
          <w:lang w:val="en-GB"/>
        </w:rPr>
      </w:pPr>
      <w:r>
        <w:rPr>
          <w:rFonts w:cs="Arial"/>
          <w:szCs w:val="18"/>
          <w:lang w:val="en-GB"/>
        </w:rPr>
        <w:t>Figure</w:t>
      </w:r>
      <w:r w:rsidRPr="002321C4">
        <w:rPr>
          <w:rFonts w:cs="Arial"/>
          <w:szCs w:val="18"/>
          <w:lang w:val="en-GB"/>
        </w:rPr>
        <w:t xml:space="preserve"> 1: </w:t>
      </w:r>
      <w:r>
        <w:rPr>
          <w:rFonts w:cs="Arial"/>
          <w:szCs w:val="18"/>
          <w:lang w:val="en-GB"/>
        </w:rPr>
        <w:t>Starting page</w:t>
      </w:r>
      <w:r w:rsidRPr="002321C4">
        <w:rPr>
          <w:rFonts w:cs="Arial"/>
          <w:szCs w:val="18"/>
          <w:lang w:val="en-GB"/>
        </w:rPr>
        <w:t xml:space="preserve"> MRV IT system </w:t>
      </w:r>
    </w:p>
    <w:p w14:paraId="150CE2FE" w14:textId="05D6DEC4" w:rsidR="00601115" w:rsidRDefault="00601115" w:rsidP="00D65F6B">
      <w:pPr>
        <w:rPr>
          <w:rFonts w:cs="Arial"/>
          <w:sz w:val="20"/>
          <w:szCs w:val="20"/>
          <w:lang w:val="en-GB"/>
        </w:rPr>
      </w:pPr>
    </w:p>
    <w:p w14:paraId="0D85A259" w14:textId="5D448861" w:rsidR="00601115" w:rsidRDefault="00601115" w:rsidP="00D65F6B">
      <w:pPr>
        <w:rPr>
          <w:rFonts w:cs="Arial"/>
          <w:sz w:val="20"/>
          <w:szCs w:val="20"/>
          <w:lang w:val="en-GB"/>
        </w:rPr>
      </w:pPr>
      <w:r>
        <w:rPr>
          <w:rFonts w:cs="Arial"/>
          <w:sz w:val="20"/>
          <w:szCs w:val="20"/>
          <w:lang w:val="en-GB"/>
        </w:rPr>
        <w:t>To enter</w:t>
      </w:r>
      <w:r w:rsidR="00C1781C">
        <w:rPr>
          <w:rFonts w:cs="Arial"/>
          <w:sz w:val="20"/>
          <w:szCs w:val="20"/>
          <w:lang w:val="en-GB"/>
        </w:rPr>
        <w:t xml:space="preserve"> the MRV system just click the </w:t>
      </w:r>
      <w:r w:rsidR="00C1781C">
        <w:rPr>
          <w:rFonts w:cs="Arial"/>
          <w:noProof/>
          <w:sz w:val="20"/>
          <w:szCs w:val="20"/>
          <w:lang w:val="de-DE" w:eastAsia="de-DE"/>
        </w:rPr>
        <w:drawing>
          <wp:inline distT="0" distB="0" distL="0" distR="0" wp14:anchorId="146A7DB8" wp14:editId="571C253E">
            <wp:extent cx="706405" cy="336431"/>
            <wp:effectExtent l="0" t="0" r="0"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2391" cy="344045"/>
                    </a:xfrm>
                    <a:prstGeom prst="rect">
                      <a:avLst/>
                    </a:prstGeom>
                    <a:noFill/>
                  </pic:spPr>
                </pic:pic>
              </a:graphicData>
            </a:graphic>
          </wp:inline>
        </w:drawing>
      </w:r>
      <w:r w:rsidR="00C1781C">
        <w:rPr>
          <w:rFonts w:cs="Arial"/>
          <w:sz w:val="20"/>
          <w:szCs w:val="20"/>
          <w:lang w:val="en-GB"/>
        </w:rPr>
        <w:t xml:space="preserve">or </w:t>
      </w:r>
      <w:r w:rsidR="00C1781C" w:rsidRPr="00C1781C">
        <w:rPr>
          <w:rFonts w:cs="Arial"/>
          <w:noProof/>
          <w:sz w:val="20"/>
          <w:szCs w:val="20"/>
          <w:lang w:val="en-GB"/>
        </w:rPr>
        <w:drawing>
          <wp:inline distT="0" distB="0" distL="0" distR="0" wp14:anchorId="4F81BC32" wp14:editId="3A402E98">
            <wp:extent cx="1002101" cy="353683"/>
            <wp:effectExtent l="0" t="0" r="762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3648" cy="368347"/>
                    </a:xfrm>
                    <a:prstGeom prst="rect">
                      <a:avLst/>
                    </a:prstGeom>
                  </pic:spPr>
                </pic:pic>
              </a:graphicData>
            </a:graphic>
          </wp:inline>
        </w:drawing>
      </w:r>
      <w:r w:rsidR="00C1781C">
        <w:rPr>
          <w:rFonts w:cs="Arial"/>
          <w:sz w:val="20"/>
          <w:szCs w:val="20"/>
          <w:lang w:val="en-GB"/>
        </w:rPr>
        <w:t xml:space="preserve"> or </w:t>
      </w:r>
      <w:r w:rsidR="00C1781C" w:rsidRPr="00C1781C">
        <w:rPr>
          <w:rFonts w:cs="Arial"/>
          <w:noProof/>
          <w:sz w:val="20"/>
          <w:szCs w:val="20"/>
          <w:lang w:val="en-GB"/>
        </w:rPr>
        <w:drawing>
          <wp:inline distT="0" distB="0" distL="0" distR="0" wp14:anchorId="36933787" wp14:editId="07F85794">
            <wp:extent cx="1211365" cy="370313"/>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6752" cy="384188"/>
                    </a:xfrm>
                    <a:prstGeom prst="rect">
                      <a:avLst/>
                    </a:prstGeom>
                  </pic:spPr>
                </pic:pic>
              </a:graphicData>
            </a:graphic>
          </wp:inline>
        </w:drawing>
      </w:r>
      <w:r w:rsidR="00C1781C">
        <w:rPr>
          <w:rFonts w:cs="Arial"/>
          <w:sz w:val="20"/>
          <w:szCs w:val="20"/>
          <w:lang w:val="en-GB"/>
        </w:rPr>
        <w:t xml:space="preserve"> button.</w:t>
      </w:r>
    </w:p>
    <w:p w14:paraId="1406CF46" w14:textId="0EF8D9AA" w:rsidR="00601115" w:rsidRDefault="00601115" w:rsidP="00601115">
      <w:pPr>
        <w:pStyle w:val="Heading1"/>
        <w:rPr>
          <w:lang w:val="en-GB"/>
        </w:rPr>
      </w:pPr>
      <w:bookmarkStart w:id="8" w:name="_Toc58252144"/>
      <w:r>
        <w:rPr>
          <w:lang w:val="en-GB"/>
        </w:rPr>
        <w:lastRenderedPageBreak/>
        <w:t>Modules of the MRV System</w:t>
      </w:r>
      <w:bookmarkEnd w:id="8"/>
    </w:p>
    <w:p w14:paraId="7BC2F917" w14:textId="4E43B11B" w:rsidR="00C1781C" w:rsidRPr="00C1781C" w:rsidRDefault="00C1781C" w:rsidP="00C1781C">
      <w:pPr>
        <w:pStyle w:val="Heading2"/>
        <w:rPr>
          <w:lang w:val="en-GB"/>
        </w:rPr>
      </w:pPr>
      <w:bookmarkStart w:id="9" w:name="_Toc58252145"/>
      <w:r>
        <w:rPr>
          <w:lang w:val="en-GB"/>
        </w:rPr>
        <w:t>Landing page - Dashboard</w:t>
      </w:r>
      <w:bookmarkEnd w:id="9"/>
    </w:p>
    <w:p w14:paraId="4FB8930A" w14:textId="44DBBF32" w:rsidR="00C1781C" w:rsidRDefault="00C1781C" w:rsidP="00D80A82">
      <w:pPr>
        <w:rPr>
          <w:rFonts w:cs="Arial"/>
          <w:szCs w:val="18"/>
          <w:lang w:val="en-GB"/>
        </w:rPr>
      </w:pPr>
      <w:r>
        <w:rPr>
          <w:rFonts w:cs="Arial"/>
          <w:noProof/>
          <w:szCs w:val="18"/>
          <w:lang w:val="de-DE" w:eastAsia="de-DE"/>
        </w:rPr>
        <w:drawing>
          <wp:inline distT="0" distB="0" distL="0" distR="0" wp14:anchorId="01C0FDEB" wp14:editId="162DA592">
            <wp:extent cx="6197498" cy="3563578"/>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6200" cy="3574332"/>
                    </a:xfrm>
                    <a:prstGeom prst="rect">
                      <a:avLst/>
                    </a:prstGeom>
                    <a:noFill/>
                  </pic:spPr>
                </pic:pic>
              </a:graphicData>
            </a:graphic>
          </wp:inline>
        </w:drawing>
      </w:r>
    </w:p>
    <w:p w14:paraId="641ADD00" w14:textId="1EC1F454" w:rsidR="00D80A82" w:rsidRPr="002321C4" w:rsidRDefault="0016065A" w:rsidP="00D80A82">
      <w:pPr>
        <w:rPr>
          <w:rFonts w:cs="Arial"/>
          <w:szCs w:val="18"/>
          <w:lang w:val="en-GB"/>
        </w:rPr>
      </w:pPr>
      <w:r>
        <w:rPr>
          <w:rFonts w:cs="Arial"/>
          <w:szCs w:val="18"/>
          <w:lang w:val="en-GB"/>
        </w:rPr>
        <w:t>Figure</w:t>
      </w:r>
      <w:r w:rsidR="00D80A82" w:rsidRPr="002321C4">
        <w:rPr>
          <w:rFonts w:cs="Arial"/>
          <w:szCs w:val="18"/>
          <w:lang w:val="en-GB"/>
        </w:rPr>
        <w:t xml:space="preserve"> </w:t>
      </w:r>
      <w:r w:rsidR="0048452B" w:rsidRPr="002321C4">
        <w:rPr>
          <w:rFonts w:cs="Arial"/>
          <w:szCs w:val="18"/>
          <w:lang w:val="en-GB"/>
        </w:rPr>
        <w:t>1</w:t>
      </w:r>
      <w:r w:rsidR="00D80A82" w:rsidRPr="002321C4">
        <w:rPr>
          <w:rFonts w:cs="Arial"/>
          <w:szCs w:val="18"/>
          <w:lang w:val="en-GB"/>
        </w:rPr>
        <w:t xml:space="preserve">: </w:t>
      </w:r>
      <w:r w:rsidR="00C1781C">
        <w:rPr>
          <w:rFonts w:cs="Arial"/>
          <w:szCs w:val="18"/>
          <w:lang w:val="en-GB"/>
        </w:rPr>
        <w:t>Landing page</w:t>
      </w:r>
      <w:r w:rsidR="00D80A82" w:rsidRPr="002321C4">
        <w:rPr>
          <w:rFonts w:cs="Arial"/>
          <w:szCs w:val="18"/>
          <w:lang w:val="en-GB"/>
        </w:rPr>
        <w:t xml:space="preserve"> for the MRV IT system and its components – NDC, GHG inventory, PAMs, Adaptation action, Projections, Climate finance and data service.   </w:t>
      </w:r>
    </w:p>
    <w:p w14:paraId="1EC5E775" w14:textId="37385ED4" w:rsidR="00D80A82" w:rsidRDefault="00D80A82" w:rsidP="00D65F6B">
      <w:pPr>
        <w:rPr>
          <w:rFonts w:cs="Arial"/>
          <w:sz w:val="20"/>
          <w:szCs w:val="20"/>
          <w:lang w:val="en-GB"/>
        </w:rPr>
      </w:pPr>
    </w:p>
    <w:p w14:paraId="089AACE2" w14:textId="7EF45616" w:rsidR="00C1781C" w:rsidRPr="002321C4" w:rsidRDefault="00C1781C" w:rsidP="00D65F6B">
      <w:pPr>
        <w:rPr>
          <w:rFonts w:cs="Arial"/>
          <w:sz w:val="20"/>
          <w:szCs w:val="20"/>
          <w:lang w:val="en-GB"/>
        </w:rPr>
      </w:pPr>
      <w:r>
        <w:rPr>
          <w:rFonts w:cs="Arial"/>
          <w:sz w:val="20"/>
          <w:szCs w:val="20"/>
          <w:lang w:val="en-GB"/>
        </w:rPr>
        <w:t>The landing page provides the users of the system an overview of the granted modules on the left side and an overview of todos and appointments each user can set in the system.</w:t>
      </w:r>
    </w:p>
    <w:p w14:paraId="0D0BA90B" w14:textId="11ACCBB3" w:rsidR="00982454" w:rsidRDefault="00982454" w:rsidP="00D65F6B">
      <w:pPr>
        <w:rPr>
          <w:rFonts w:cs="Arial"/>
          <w:sz w:val="20"/>
          <w:szCs w:val="20"/>
          <w:lang w:val="en-GB"/>
        </w:rPr>
      </w:pPr>
    </w:p>
    <w:p w14:paraId="2D0F5637" w14:textId="0F8168FA" w:rsidR="00982454" w:rsidRDefault="00982454" w:rsidP="00D65F6B">
      <w:pPr>
        <w:rPr>
          <w:rFonts w:cs="Arial"/>
          <w:sz w:val="20"/>
          <w:szCs w:val="20"/>
          <w:lang w:val="en-GB"/>
        </w:rPr>
      </w:pPr>
      <w:r>
        <w:rPr>
          <w:rFonts w:cs="Arial"/>
          <w:sz w:val="20"/>
          <w:szCs w:val="20"/>
          <w:lang w:val="en-GB"/>
        </w:rPr>
        <w:t>To get an idea how a module could look like the NDC and GHG module have been mocked up as they could look at the end of the project. The rest of module</w:t>
      </w:r>
      <w:r w:rsidR="00246A26">
        <w:rPr>
          <w:rFonts w:cs="Arial"/>
          <w:sz w:val="20"/>
          <w:szCs w:val="20"/>
          <w:lang w:val="en-GB"/>
        </w:rPr>
        <w:t>s</w:t>
      </w:r>
      <w:r>
        <w:rPr>
          <w:rFonts w:cs="Arial"/>
          <w:sz w:val="20"/>
          <w:szCs w:val="20"/>
          <w:lang w:val="en-GB"/>
        </w:rPr>
        <w:t xml:space="preserve"> will be mocked as soon the conceptual framework has been agreed on each of the modules.</w:t>
      </w:r>
    </w:p>
    <w:p w14:paraId="2B63B24A" w14:textId="5D05E9B9" w:rsidR="00C1781C" w:rsidRDefault="00982454" w:rsidP="00982454">
      <w:pPr>
        <w:pStyle w:val="Heading2"/>
        <w:rPr>
          <w:lang w:val="en-GB"/>
        </w:rPr>
      </w:pPr>
      <w:bookmarkStart w:id="10" w:name="_Toc58252146"/>
      <w:r w:rsidRPr="00982454">
        <w:rPr>
          <w:lang w:val="en-GB"/>
        </w:rPr>
        <w:t>NDC - Nationally Determined Contributions</w:t>
      </w:r>
      <w:r>
        <w:rPr>
          <w:lang w:val="en-GB"/>
        </w:rPr>
        <w:t xml:space="preserve"> - Module</w:t>
      </w:r>
      <w:bookmarkEnd w:id="10"/>
    </w:p>
    <w:p w14:paraId="5124E1D7" w14:textId="4B4F0C7B" w:rsidR="00C1781C" w:rsidRDefault="00982454" w:rsidP="00D65F6B">
      <w:pPr>
        <w:rPr>
          <w:rFonts w:cs="Arial"/>
          <w:sz w:val="20"/>
          <w:szCs w:val="20"/>
          <w:lang w:val="en-GB"/>
        </w:rPr>
      </w:pPr>
      <w:r w:rsidRPr="00982454">
        <w:rPr>
          <w:rFonts w:cs="Arial"/>
          <w:noProof/>
          <w:sz w:val="20"/>
          <w:szCs w:val="20"/>
          <w:lang w:val="en-GB"/>
        </w:rPr>
        <w:drawing>
          <wp:inline distT="0" distB="0" distL="0" distR="0" wp14:anchorId="49D5A72C" wp14:editId="6B12CCFE">
            <wp:extent cx="5943600" cy="3388360"/>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88360"/>
                    </a:xfrm>
                    <a:prstGeom prst="rect">
                      <a:avLst/>
                    </a:prstGeom>
                  </pic:spPr>
                </pic:pic>
              </a:graphicData>
            </a:graphic>
          </wp:inline>
        </w:drawing>
      </w:r>
    </w:p>
    <w:p w14:paraId="329EAD37" w14:textId="0C67EB5A" w:rsidR="00982454" w:rsidRDefault="00982454" w:rsidP="00D65F6B">
      <w:pPr>
        <w:rPr>
          <w:rFonts w:cs="Arial"/>
          <w:sz w:val="20"/>
          <w:szCs w:val="20"/>
          <w:lang w:val="en-GB"/>
        </w:rPr>
      </w:pPr>
    </w:p>
    <w:p w14:paraId="09BCA368" w14:textId="4CEBE16C" w:rsidR="00982454" w:rsidRDefault="00982454" w:rsidP="00982454">
      <w:pPr>
        <w:pStyle w:val="Heading2"/>
        <w:rPr>
          <w:lang w:val="en-GB"/>
        </w:rPr>
      </w:pPr>
      <w:bookmarkStart w:id="11" w:name="_Toc58252147"/>
      <w:r w:rsidRPr="00982454">
        <w:rPr>
          <w:lang w:val="en-GB"/>
        </w:rPr>
        <w:t>GHG - Greenhouse Gas Inventory</w:t>
      </w:r>
      <w:r>
        <w:rPr>
          <w:lang w:val="en-GB"/>
        </w:rPr>
        <w:t xml:space="preserve"> – Module</w:t>
      </w:r>
      <w:bookmarkEnd w:id="11"/>
    </w:p>
    <w:p w14:paraId="0A929AD0" w14:textId="05F5EDE7" w:rsidR="00982454" w:rsidRDefault="00982454" w:rsidP="00D65F6B">
      <w:pPr>
        <w:rPr>
          <w:rFonts w:cs="Arial"/>
          <w:sz w:val="20"/>
          <w:szCs w:val="20"/>
          <w:lang w:val="en-GB"/>
        </w:rPr>
      </w:pPr>
      <w:r w:rsidRPr="00982454">
        <w:rPr>
          <w:rFonts w:cs="Arial"/>
          <w:noProof/>
          <w:sz w:val="20"/>
          <w:szCs w:val="20"/>
          <w:lang w:val="en-GB"/>
        </w:rPr>
        <w:drawing>
          <wp:inline distT="0" distB="0" distL="0" distR="0" wp14:anchorId="46B4770E" wp14:editId="47BBFB84">
            <wp:extent cx="5943600" cy="3408045"/>
            <wp:effectExtent l="0" t="0" r="0" b="190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08045"/>
                    </a:xfrm>
                    <a:prstGeom prst="rect">
                      <a:avLst/>
                    </a:prstGeom>
                  </pic:spPr>
                </pic:pic>
              </a:graphicData>
            </a:graphic>
          </wp:inline>
        </w:drawing>
      </w:r>
    </w:p>
    <w:p w14:paraId="11EDD56D" w14:textId="61BC5AAA" w:rsidR="00982454" w:rsidRDefault="00982454" w:rsidP="00D65F6B">
      <w:pPr>
        <w:rPr>
          <w:rFonts w:cs="Arial"/>
          <w:sz w:val="20"/>
          <w:szCs w:val="20"/>
          <w:lang w:val="en-GB"/>
        </w:rPr>
      </w:pPr>
    </w:p>
    <w:p w14:paraId="0728894E" w14:textId="2D5F8643" w:rsidR="00982454" w:rsidRDefault="00982454" w:rsidP="00982454">
      <w:pPr>
        <w:pStyle w:val="Heading2"/>
        <w:rPr>
          <w:lang w:val="en-GB"/>
        </w:rPr>
      </w:pPr>
      <w:bookmarkStart w:id="12" w:name="_Toc58252148"/>
      <w:r w:rsidRPr="00982454">
        <w:rPr>
          <w:lang w:val="en-GB"/>
        </w:rPr>
        <w:t>PaM - Policies and Measures</w:t>
      </w:r>
      <w:r>
        <w:rPr>
          <w:lang w:val="en-GB"/>
        </w:rPr>
        <w:t xml:space="preserve"> - Module</w:t>
      </w:r>
      <w:bookmarkEnd w:id="12"/>
    </w:p>
    <w:p w14:paraId="11EF12CA" w14:textId="44521862" w:rsidR="00982454" w:rsidRDefault="00982454" w:rsidP="00D65F6B">
      <w:pPr>
        <w:rPr>
          <w:rFonts w:cs="Arial"/>
          <w:sz w:val="20"/>
          <w:szCs w:val="20"/>
          <w:lang w:val="en-GB"/>
        </w:rPr>
      </w:pPr>
      <w:r w:rsidRPr="00982454">
        <w:rPr>
          <w:rFonts w:cs="Arial"/>
          <w:noProof/>
          <w:sz w:val="20"/>
          <w:szCs w:val="20"/>
          <w:lang w:val="en-GB"/>
        </w:rPr>
        <w:drawing>
          <wp:inline distT="0" distB="0" distL="0" distR="0" wp14:anchorId="0E26A5BA" wp14:editId="7AF885C4">
            <wp:extent cx="5943600" cy="3401695"/>
            <wp:effectExtent l="0" t="0" r="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01695"/>
                    </a:xfrm>
                    <a:prstGeom prst="rect">
                      <a:avLst/>
                    </a:prstGeom>
                  </pic:spPr>
                </pic:pic>
              </a:graphicData>
            </a:graphic>
          </wp:inline>
        </w:drawing>
      </w:r>
    </w:p>
    <w:p w14:paraId="1C7E3A40" w14:textId="320B6F88" w:rsidR="00982454" w:rsidRDefault="00982454" w:rsidP="00D65F6B">
      <w:pPr>
        <w:rPr>
          <w:rFonts w:cs="Arial"/>
          <w:sz w:val="20"/>
          <w:szCs w:val="20"/>
          <w:lang w:val="en-GB"/>
        </w:rPr>
      </w:pPr>
    </w:p>
    <w:p w14:paraId="7BC26F99" w14:textId="7CD746FF" w:rsidR="00982454" w:rsidRDefault="00982454" w:rsidP="00982454">
      <w:pPr>
        <w:pStyle w:val="Heading2"/>
        <w:rPr>
          <w:lang w:val="en-GB"/>
        </w:rPr>
      </w:pPr>
      <w:bookmarkStart w:id="13" w:name="_Toc58252149"/>
      <w:r w:rsidRPr="00982454">
        <w:rPr>
          <w:lang w:val="en-GB"/>
        </w:rPr>
        <w:t>AaA - Adaptation and Actions</w:t>
      </w:r>
      <w:r>
        <w:rPr>
          <w:lang w:val="en-GB"/>
        </w:rPr>
        <w:t xml:space="preserve"> – Module</w:t>
      </w:r>
      <w:bookmarkEnd w:id="13"/>
    </w:p>
    <w:p w14:paraId="3E618D70" w14:textId="370C4E60" w:rsidR="00982454" w:rsidRDefault="00982454" w:rsidP="00982454">
      <w:pPr>
        <w:rPr>
          <w:lang w:val="en-GB"/>
        </w:rPr>
      </w:pPr>
      <w:r w:rsidRPr="00982454">
        <w:rPr>
          <w:noProof/>
          <w:lang w:val="en-GB"/>
        </w:rPr>
        <w:drawing>
          <wp:inline distT="0" distB="0" distL="0" distR="0" wp14:anchorId="4752CD6A" wp14:editId="77B00713">
            <wp:extent cx="5943600" cy="339153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91535"/>
                    </a:xfrm>
                    <a:prstGeom prst="rect">
                      <a:avLst/>
                    </a:prstGeom>
                  </pic:spPr>
                </pic:pic>
              </a:graphicData>
            </a:graphic>
          </wp:inline>
        </w:drawing>
      </w:r>
    </w:p>
    <w:p w14:paraId="6E27970F" w14:textId="557E625F" w:rsidR="00982454" w:rsidRDefault="00982454" w:rsidP="00982454">
      <w:pPr>
        <w:rPr>
          <w:lang w:val="en-GB"/>
        </w:rPr>
      </w:pPr>
    </w:p>
    <w:p w14:paraId="6C90BEE2" w14:textId="08414935" w:rsidR="00982454" w:rsidRDefault="00982454" w:rsidP="00982454">
      <w:pPr>
        <w:pStyle w:val="Heading2"/>
        <w:rPr>
          <w:lang w:val="en-GB"/>
        </w:rPr>
      </w:pPr>
      <w:bookmarkStart w:id="14" w:name="_Toc58252150"/>
      <w:r w:rsidRPr="00982454">
        <w:rPr>
          <w:lang w:val="en-GB"/>
        </w:rPr>
        <w:t>PaS - Projections and Scenarios</w:t>
      </w:r>
      <w:r>
        <w:rPr>
          <w:lang w:val="en-GB"/>
        </w:rPr>
        <w:t xml:space="preserve"> – Module</w:t>
      </w:r>
      <w:bookmarkEnd w:id="14"/>
    </w:p>
    <w:p w14:paraId="2435153F" w14:textId="141C57CF" w:rsidR="00982454" w:rsidRDefault="00982454" w:rsidP="00982454">
      <w:pPr>
        <w:rPr>
          <w:lang w:val="en-GB"/>
        </w:rPr>
      </w:pPr>
      <w:r w:rsidRPr="00982454">
        <w:rPr>
          <w:noProof/>
          <w:lang w:val="en-GB"/>
        </w:rPr>
        <w:drawing>
          <wp:inline distT="0" distB="0" distL="0" distR="0" wp14:anchorId="17958501" wp14:editId="3D878C40">
            <wp:extent cx="5943600" cy="3400425"/>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00425"/>
                    </a:xfrm>
                    <a:prstGeom prst="rect">
                      <a:avLst/>
                    </a:prstGeom>
                  </pic:spPr>
                </pic:pic>
              </a:graphicData>
            </a:graphic>
          </wp:inline>
        </w:drawing>
      </w:r>
    </w:p>
    <w:p w14:paraId="1E614A89" w14:textId="71ED96EA" w:rsidR="00982454" w:rsidRDefault="00982454" w:rsidP="00982454">
      <w:pPr>
        <w:rPr>
          <w:lang w:val="en-GB"/>
        </w:rPr>
      </w:pPr>
    </w:p>
    <w:p w14:paraId="42C395A7" w14:textId="46E971BB" w:rsidR="00982454" w:rsidRDefault="00982454" w:rsidP="00982454">
      <w:pPr>
        <w:pStyle w:val="Heading2"/>
        <w:rPr>
          <w:lang w:val="en-GB"/>
        </w:rPr>
      </w:pPr>
      <w:bookmarkStart w:id="15" w:name="_Toc58252151"/>
      <w:r w:rsidRPr="00982454">
        <w:rPr>
          <w:lang w:val="en-GB"/>
        </w:rPr>
        <w:t>CF - Climate Finance</w:t>
      </w:r>
      <w:r>
        <w:rPr>
          <w:lang w:val="en-GB"/>
        </w:rPr>
        <w:t xml:space="preserve"> – Module</w:t>
      </w:r>
      <w:bookmarkEnd w:id="15"/>
    </w:p>
    <w:p w14:paraId="32977FCE" w14:textId="31779BA3" w:rsidR="00982454" w:rsidRDefault="00982454" w:rsidP="00982454">
      <w:pPr>
        <w:rPr>
          <w:lang w:val="en-GB"/>
        </w:rPr>
      </w:pPr>
      <w:r w:rsidRPr="00982454">
        <w:rPr>
          <w:noProof/>
          <w:lang w:val="en-GB"/>
        </w:rPr>
        <w:drawing>
          <wp:inline distT="0" distB="0" distL="0" distR="0" wp14:anchorId="7A1BC7C3" wp14:editId="27EFB175">
            <wp:extent cx="5943600" cy="339153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91535"/>
                    </a:xfrm>
                    <a:prstGeom prst="rect">
                      <a:avLst/>
                    </a:prstGeom>
                  </pic:spPr>
                </pic:pic>
              </a:graphicData>
            </a:graphic>
          </wp:inline>
        </w:drawing>
      </w:r>
    </w:p>
    <w:p w14:paraId="549A96A7" w14:textId="32AF2D15" w:rsidR="00982454" w:rsidRDefault="00982454" w:rsidP="00982454">
      <w:pPr>
        <w:rPr>
          <w:lang w:val="en-GB"/>
        </w:rPr>
      </w:pPr>
    </w:p>
    <w:p w14:paraId="05613F39" w14:textId="7EC310D8" w:rsidR="00982454" w:rsidRDefault="00982454" w:rsidP="00982454">
      <w:pPr>
        <w:rPr>
          <w:lang w:val="en-GB"/>
        </w:rPr>
      </w:pPr>
    </w:p>
    <w:p w14:paraId="1C6A35F1" w14:textId="77529214" w:rsidR="00982454" w:rsidRDefault="00982454" w:rsidP="00982454">
      <w:pPr>
        <w:pStyle w:val="Heading2"/>
        <w:rPr>
          <w:lang w:val="en-GB"/>
        </w:rPr>
      </w:pPr>
      <w:bookmarkStart w:id="16" w:name="_Toc58252152"/>
      <w:r w:rsidRPr="00982454">
        <w:rPr>
          <w:lang w:val="en-GB"/>
        </w:rPr>
        <w:t>DS - Data service</w:t>
      </w:r>
      <w:r>
        <w:rPr>
          <w:lang w:val="en-GB"/>
        </w:rPr>
        <w:t xml:space="preserve"> – Module</w:t>
      </w:r>
      <w:bookmarkEnd w:id="16"/>
    </w:p>
    <w:p w14:paraId="35867AA9" w14:textId="17B0AA54" w:rsidR="00982454" w:rsidRDefault="00982454" w:rsidP="00982454">
      <w:pPr>
        <w:rPr>
          <w:lang w:val="en-GB"/>
        </w:rPr>
      </w:pPr>
      <w:r w:rsidRPr="00982454">
        <w:rPr>
          <w:noProof/>
          <w:lang w:val="en-GB"/>
        </w:rPr>
        <w:drawing>
          <wp:inline distT="0" distB="0" distL="0" distR="0" wp14:anchorId="5278CF8A" wp14:editId="37000AF2">
            <wp:extent cx="5943600" cy="33972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97250"/>
                    </a:xfrm>
                    <a:prstGeom prst="rect">
                      <a:avLst/>
                    </a:prstGeom>
                  </pic:spPr>
                </pic:pic>
              </a:graphicData>
            </a:graphic>
          </wp:inline>
        </w:drawing>
      </w:r>
    </w:p>
    <w:p w14:paraId="6F8305C5" w14:textId="7B04E153" w:rsidR="00982454" w:rsidRDefault="00982454" w:rsidP="00982454">
      <w:pPr>
        <w:rPr>
          <w:lang w:val="en-GB"/>
        </w:rPr>
      </w:pPr>
    </w:p>
    <w:p w14:paraId="05453620" w14:textId="6E635B89" w:rsidR="00982454" w:rsidRDefault="00982454" w:rsidP="00982454">
      <w:pPr>
        <w:pStyle w:val="Heading2"/>
        <w:rPr>
          <w:lang w:val="en-GB"/>
        </w:rPr>
      </w:pPr>
      <w:bookmarkStart w:id="17" w:name="_Toc58252153"/>
      <w:r>
        <w:rPr>
          <w:lang w:val="en-GB"/>
        </w:rPr>
        <w:t>Administration – Module</w:t>
      </w:r>
      <w:bookmarkEnd w:id="17"/>
    </w:p>
    <w:p w14:paraId="0B1D42CA" w14:textId="1E241D96" w:rsidR="00982454" w:rsidRPr="00982454" w:rsidRDefault="00982454" w:rsidP="00982454">
      <w:pPr>
        <w:rPr>
          <w:lang w:val="en-GB"/>
        </w:rPr>
      </w:pPr>
      <w:r w:rsidRPr="00982454">
        <w:rPr>
          <w:noProof/>
          <w:lang w:val="en-GB"/>
        </w:rPr>
        <w:drawing>
          <wp:inline distT="0" distB="0" distL="0" distR="0" wp14:anchorId="6A8FD34A" wp14:editId="56C478A5">
            <wp:extent cx="5943600" cy="339217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92170"/>
                    </a:xfrm>
                    <a:prstGeom prst="rect">
                      <a:avLst/>
                    </a:prstGeom>
                  </pic:spPr>
                </pic:pic>
              </a:graphicData>
            </a:graphic>
          </wp:inline>
        </w:drawing>
      </w:r>
    </w:p>
    <w:sectPr w:rsidR="00982454" w:rsidRPr="00982454" w:rsidSect="00C1781C">
      <w:headerReference w:type="default"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DA40E" w14:textId="77777777" w:rsidR="00D56D44" w:rsidRDefault="00D56D44" w:rsidP="00B76524">
      <w:pPr>
        <w:spacing w:line="240" w:lineRule="auto"/>
      </w:pPr>
      <w:r>
        <w:separator/>
      </w:r>
    </w:p>
  </w:endnote>
  <w:endnote w:type="continuationSeparator" w:id="0">
    <w:p w14:paraId="4FD61664" w14:textId="77777777" w:rsidR="00D56D44" w:rsidRDefault="00D56D44" w:rsidP="00B765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Times New Roman (Überschrifte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5380"/>
      <w:gridCol w:w="1861"/>
    </w:tblGrid>
    <w:tr w:rsidR="00246A26" w:rsidRPr="00742051" w14:paraId="1E49D116" w14:textId="77777777" w:rsidTr="00C55F6A">
      <w:trPr>
        <w:trHeight w:val="567"/>
      </w:trPr>
      <w:tc>
        <w:tcPr>
          <w:tcW w:w="3018" w:type="dxa"/>
          <w:vAlign w:val="center"/>
        </w:tcPr>
        <w:p w14:paraId="1D717FBB" w14:textId="77777777" w:rsidR="00246A26" w:rsidRPr="00742051" w:rsidRDefault="00246A26" w:rsidP="00246A26">
          <w:pPr>
            <w:jc w:val="left"/>
            <w:rPr>
              <w:rFonts w:cs="Arial"/>
              <w:noProof/>
              <w:sz w:val="21"/>
              <w:szCs w:val="21"/>
            </w:rPr>
          </w:pPr>
          <w:r>
            <w:rPr>
              <w:rFonts w:cs="Arial"/>
              <w:noProof/>
              <w:sz w:val="21"/>
              <w:szCs w:val="21"/>
            </w:rPr>
            <w:t>December  2020</w:t>
          </w:r>
        </w:p>
      </w:tc>
      <w:tc>
        <w:tcPr>
          <w:tcW w:w="3018" w:type="dxa"/>
          <w:vAlign w:val="center"/>
        </w:tcPr>
        <w:p w14:paraId="263DFCC8" w14:textId="77777777" w:rsidR="00246A26" w:rsidRPr="00742051" w:rsidRDefault="00246A26" w:rsidP="00246A26">
          <w:pPr>
            <w:jc w:val="center"/>
            <w:rPr>
              <w:rFonts w:cs="Arial"/>
              <w:noProof/>
              <w:sz w:val="21"/>
              <w:szCs w:val="21"/>
            </w:rPr>
          </w:pPr>
          <w:r w:rsidRPr="00742051">
            <w:rPr>
              <w:rFonts w:cs="Arial"/>
              <w:noProof/>
              <w:sz w:val="21"/>
              <w:szCs w:val="21"/>
              <w:lang w:val="de-DE" w:eastAsia="de-DE"/>
            </w:rPr>
            <w:drawing>
              <wp:inline distT="0" distB="0" distL="0" distR="0" wp14:anchorId="10E6E940" wp14:editId="058EEED5">
                <wp:extent cx="3279381" cy="293778"/>
                <wp:effectExtent l="0" t="0" r="0" b="0"/>
                <wp:docPr id="52" name="Grafik 52" descr="Umweltbundesamt_RGB_TL-links_eng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Umweltbundesamt_RGB_TL-links_engl.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97012" cy="313274"/>
                        </a:xfrm>
                        <a:prstGeom prst="rect">
                          <a:avLst/>
                        </a:prstGeom>
                        <a:noFill/>
                        <a:ln>
                          <a:noFill/>
                        </a:ln>
                      </pic:spPr>
                    </pic:pic>
                  </a:graphicData>
                </a:graphic>
              </wp:inline>
            </w:drawing>
          </w:r>
        </w:p>
      </w:tc>
      <w:tc>
        <w:tcPr>
          <w:tcW w:w="3018" w:type="dxa"/>
          <w:vAlign w:val="center"/>
        </w:tcPr>
        <w:p w14:paraId="331741F3" w14:textId="62651F16" w:rsidR="00246A26" w:rsidRPr="00742051" w:rsidRDefault="00246A26" w:rsidP="00246A26">
          <w:pPr>
            <w:pStyle w:val="Footer"/>
            <w:jc w:val="right"/>
            <w:rPr>
              <w:rFonts w:cs="Arial"/>
              <w:color w:val="4472C4" w:themeColor="accent1"/>
            </w:rPr>
          </w:pPr>
          <w:r w:rsidRPr="00742051">
            <w:rPr>
              <w:rFonts w:cs="Arial"/>
              <w:color w:val="000000" w:themeColor="text1"/>
              <w:sz w:val="20"/>
              <w:szCs w:val="20"/>
            </w:rPr>
            <w:t xml:space="preserve">page </w:t>
          </w:r>
          <w:r w:rsidRPr="007C4CE8">
            <w:rPr>
              <w:rFonts w:cs="Arial"/>
              <w:b/>
              <w:bCs/>
              <w:color w:val="000000" w:themeColor="text1"/>
              <w:sz w:val="20"/>
              <w:szCs w:val="20"/>
            </w:rPr>
            <w:fldChar w:fldCharType="begin"/>
          </w:r>
          <w:r w:rsidRPr="007C4CE8">
            <w:rPr>
              <w:rFonts w:cs="Arial"/>
              <w:b/>
              <w:bCs/>
              <w:color w:val="000000" w:themeColor="text1"/>
              <w:sz w:val="20"/>
              <w:szCs w:val="20"/>
            </w:rPr>
            <w:instrText>PAGE  \* Arabic  \* MERGEFORMAT</w:instrText>
          </w:r>
          <w:r w:rsidRPr="007C4CE8">
            <w:rPr>
              <w:rFonts w:cs="Arial"/>
              <w:b/>
              <w:bCs/>
              <w:color w:val="000000" w:themeColor="text1"/>
              <w:sz w:val="20"/>
              <w:szCs w:val="20"/>
            </w:rPr>
            <w:fldChar w:fldCharType="separate"/>
          </w:r>
          <w:r w:rsidR="00125891" w:rsidRPr="00125891">
            <w:rPr>
              <w:rFonts w:cs="Arial"/>
              <w:b/>
              <w:bCs/>
              <w:noProof/>
              <w:color w:val="000000" w:themeColor="text1"/>
              <w:sz w:val="20"/>
              <w:szCs w:val="20"/>
              <w:lang w:val="de-DE"/>
            </w:rPr>
            <w:t>4</w:t>
          </w:r>
          <w:r w:rsidRPr="007C4CE8">
            <w:rPr>
              <w:rFonts w:cs="Arial"/>
              <w:b/>
              <w:bCs/>
              <w:color w:val="000000" w:themeColor="text1"/>
              <w:sz w:val="20"/>
              <w:szCs w:val="20"/>
            </w:rPr>
            <w:fldChar w:fldCharType="end"/>
          </w:r>
          <w:r w:rsidRPr="007C4CE8">
            <w:rPr>
              <w:rFonts w:cs="Arial"/>
              <w:color w:val="000000" w:themeColor="text1"/>
              <w:sz w:val="20"/>
              <w:szCs w:val="20"/>
              <w:lang w:val="de-DE"/>
            </w:rPr>
            <w:t xml:space="preserve"> </w:t>
          </w:r>
          <w:r>
            <w:rPr>
              <w:rFonts w:cs="Arial"/>
              <w:color w:val="000000" w:themeColor="text1"/>
              <w:sz w:val="20"/>
              <w:szCs w:val="20"/>
              <w:lang w:val="de-DE"/>
            </w:rPr>
            <w:t>/</w:t>
          </w:r>
          <w:r w:rsidRPr="007C4CE8">
            <w:rPr>
              <w:rFonts w:cs="Arial"/>
              <w:color w:val="000000" w:themeColor="text1"/>
              <w:sz w:val="20"/>
              <w:szCs w:val="20"/>
              <w:lang w:val="de-DE"/>
            </w:rPr>
            <w:t xml:space="preserve"> </w:t>
          </w:r>
          <w:r w:rsidRPr="007C4CE8">
            <w:rPr>
              <w:rFonts w:cs="Arial"/>
              <w:b/>
              <w:bCs/>
              <w:color w:val="000000" w:themeColor="text1"/>
              <w:sz w:val="20"/>
              <w:szCs w:val="20"/>
            </w:rPr>
            <w:fldChar w:fldCharType="begin"/>
          </w:r>
          <w:r w:rsidRPr="007C4CE8">
            <w:rPr>
              <w:rFonts w:cs="Arial"/>
              <w:b/>
              <w:bCs/>
              <w:color w:val="000000" w:themeColor="text1"/>
              <w:sz w:val="20"/>
              <w:szCs w:val="20"/>
            </w:rPr>
            <w:instrText>NUMPAGES  \* Arabic  \* MERGEFORMAT</w:instrText>
          </w:r>
          <w:r w:rsidRPr="007C4CE8">
            <w:rPr>
              <w:rFonts w:cs="Arial"/>
              <w:b/>
              <w:bCs/>
              <w:color w:val="000000" w:themeColor="text1"/>
              <w:sz w:val="20"/>
              <w:szCs w:val="20"/>
            </w:rPr>
            <w:fldChar w:fldCharType="separate"/>
          </w:r>
          <w:r w:rsidR="00125891" w:rsidRPr="00125891">
            <w:rPr>
              <w:rFonts w:cs="Arial"/>
              <w:b/>
              <w:bCs/>
              <w:noProof/>
              <w:color w:val="000000" w:themeColor="text1"/>
              <w:sz w:val="20"/>
              <w:szCs w:val="20"/>
              <w:lang w:val="de-DE"/>
            </w:rPr>
            <w:t>17</w:t>
          </w:r>
          <w:r w:rsidRPr="007C4CE8">
            <w:rPr>
              <w:rFonts w:cs="Arial"/>
              <w:b/>
              <w:bCs/>
              <w:color w:val="000000" w:themeColor="text1"/>
              <w:sz w:val="20"/>
              <w:szCs w:val="20"/>
            </w:rPr>
            <w:fldChar w:fldCharType="end"/>
          </w:r>
        </w:p>
      </w:tc>
    </w:tr>
  </w:tbl>
  <w:p w14:paraId="7BAF6A17" w14:textId="77777777" w:rsidR="00246A26" w:rsidRDefault="00246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0E56C" w14:textId="77777777" w:rsidR="00D56D44" w:rsidRDefault="00D56D44" w:rsidP="00B76524">
      <w:pPr>
        <w:spacing w:line="240" w:lineRule="auto"/>
      </w:pPr>
      <w:r>
        <w:separator/>
      </w:r>
    </w:p>
  </w:footnote>
  <w:footnote w:type="continuationSeparator" w:id="0">
    <w:p w14:paraId="466D70D2" w14:textId="77777777" w:rsidR="00D56D44" w:rsidRDefault="00D56D44" w:rsidP="00B765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9"/>
      <w:gridCol w:w="3019"/>
    </w:tblGrid>
    <w:tr w:rsidR="00246A26" w:rsidRPr="006346A1" w14:paraId="21C9BDCA" w14:textId="77777777" w:rsidTr="00C55F6A">
      <w:trPr>
        <w:trHeight w:val="1799"/>
      </w:trPr>
      <w:tc>
        <w:tcPr>
          <w:tcW w:w="3018" w:type="dxa"/>
          <w:vAlign w:val="center"/>
        </w:tcPr>
        <w:p w14:paraId="7670A3FF" w14:textId="77777777" w:rsidR="00246A26" w:rsidRPr="00BC181E" w:rsidRDefault="00246A26" w:rsidP="00246A26">
          <w:pPr>
            <w:jc w:val="left"/>
            <w:rPr>
              <w:rFonts w:cs="Arial"/>
              <w:b/>
              <w:bCs/>
              <w:sz w:val="21"/>
              <w:szCs w:val="21"/>
              <w:lang w:val="en-GB"/>
            </w:rPr>
          </w:pPr>
          <w:r w:rsidRPr="00BC181E">
            <w:rPr>
              <w:rFonts w:cs="Arial"/>
              <w:b/>
              <w:bCs/>
              <w:sz w:val="16"/>
              <w:szCs w:val="16"/>
              <w:lang w:val="en-GB"/>
            </w:rPr>
            <w:t>Development of Climate Change Monitoring, Reporting and Verification (MRV) System</w:t>
          </w:r>
        </w:p>
      </w:tc>
      <w:tc>
        <w:tcPr>
          <w:tcW w:w="3019" w:type="dxa"/>
          <w:vAlign w:val="center"/>
        </w:tcPr>
        <w:p w14:paraId="5A506033" w14:textId="77777777" w:rsidR="00246A26" w:rsidRPr="0073061D" w:rsidRDefault="00246A26" w:rsidP="00246A26">
          <w:pPr>
            <w:jc w:val="center"/>
            <w:rPr>
              <w:rFonts w:cs="Arial"/>
            </w:rPr>
          </w:pPr>
          <w:r w:rsidRPr="0073061D">
            <w:rPr>
              <w:rFonts w:cs="Arial"/>
              <w:noProof/>
              <w:lang w:val="de-DE" w:eastAsia="de-DE"/>
            </w:rPr>
            <w:drawing>
              <wp:inline distT="0" distB="0" distL="0" distR="0" wp14:anchorId="5382AF45" wp14:editId="578ACF71">
                <wp:extent cx="303505" cy="360000"/>
                <wp:effectExtent l="0" t="0" r="190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81522"/>
                        <a:stretch/>
                      </pic:blipFill>
                      <pic:spPr bwMode="auto">
                        <a:xfrm>
                          <a:off x="0" y="0"/>
                          <a:ext cx="303505" cy="360000"/>
                        </a:xfrm>
                        <a:prstGeom prst="rect">
                          <a:avLst/>
                        </a:prstGeom>
                        <a:ln>
                          <a:noFill/>
                        </a:ln>
                        <a:extLst>
                          <a:ext uri="{53640926-AAD7-44D8-BBD7-CCE9431645EC}">
                            <a14:shadowObscured xmlns:a14="http://schemas.microsoft.com/office/drawing/2010/main"/>
                          </a:ext>
                        </a:extLst>
                      </pic:spPr>
                    </pic:pic>
                  </a:graphicData>
                </a:graphic>
              </wp:inline>
            </w:drawing>
          </w:r>
          <w:r w:rsidRPr="0073061D">
            <w:rPr>
              <w:rFonts w:cs="Arial"/>
              <w:noProof/>
              <w:lang w:val="de-DE" w:eastAsia="de-DE"/>
            </w:rPr>
            <w:drawing>
              <wp:inline distT="0" distB="0" distL="0" distR="0" wp14:anchorId="0345190A" wp14:editId="0CDE5932">
                <wp:extent cx="707492" cy="770014"/>
                <wp:effectExtent l="0" t="0" r="3810" b="5080"/>
                <wp:docPr id="50" name="Grafik 5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752772" cy="819295"/>
                        </a:xfrm>
                        <a:prstGeom prst="rect">
                          <a:avLst/>
                        </a:prstGeom>
                        <a:ln w="2903" cap="flat">
                          <a:noFill/>
                          <a:prstDash val="solid"/>
                          <a:miter/>
                        </a:ln>
                      </pic:spPr>
                    </pic:pic>
                  </a:graphicData>
                </a:graphic>
              </wp:inline>
            </w:drawing>
          </w:r>
          <w:r w:rsidRPr="0073061D">
            <w:rPr>
              <w:rFonts w:cs="Arial"/>
              <w:noProof/>
              <w:lang w:val="de-DE" w:eastAsia="de-DE"/>
            </w:rPr>
            <w:drawing>
              <wp:inline distT="0" distB="0" distL="0" distR="0" wp14:anchorId="49108E5C" wp14:editId="1B323CED">
                <wp:extent cx="228799" cy="468000"/>
                <wp:effectExtent l="0" t="0" r="0" b="190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8799" cy="468000"/>
                        </a:xfrm>
                        <a:prstGeom prst="rect">
                          <a:avLst/>
                        </a:prstGeom>
                      </pic:spPr>
                    </pic:pic>
                  </a:graphicData>
                </a:graphic>
              </wp:inline>
            </w:drawing>
          </w:r>
        </w:p>
      </w:tc>
      <w:tc>
        <w:tcPr>
          <w:tcW w:w="3019" w:type="dxa"/>
          <w:vAlign w:val="center"/>
        </w:tcPr>
        <w:p w14:paraId="58877A63" w14:textId="1EA91160" w:rsidR="00246A26" w:rsidRPr="00BC181E" w:rsidRDefault="00246A26" w:rsidP="00246A26">
          <w:pPr>
            <w:jc w:val="right"/>
            <w:rPr>
              <w:rFonts w:cs="Arial"/>
              <w:b/>
              <w:bCs/>
              <w:sz w:val="21"/>
              <w:szCs w:val="21"/>
              <w:lang w:val="en-GB"/>
            </w:rPr>
          </w:pPr>
          <w:r w:rsidRPr="00BC181E">
            <w:rPr>
              <w:rFonts w:cs="Arial"/>
              <w:b/>
              <w:bCs/>
              <w:sz w:val="21"/>
              <w:szCs w:val="21"/>
              <w:lang w:val="en-GB"/>
            </w:rPr>
            <w:t xml:space="preserve">DELIVERABLE </w:t>
          </w:r>
          <w:r>
            <w:rPr>
              <w:rFonts w:cs="Arial"/>
              <w:b/>
              <w:bCs/>
              <w:sz w:val="21"/>
              <w:szCs w:val="21"/>
              <w:lang w:val="en-GB"/>
            </w:rPr>
            <w:t>4</w:t>
          </w:r>
          <w:r w:rsidRPr="00BC181E">
            <w:rPr>
              <w:rFonts w:cs="Arial"/>
              <w:b/>
              <w:bCs/>
              <w:sz w:val="21"/>
              <w:szCs w:val="21"/>
              <w:lang w:val="en-GB"/>
            </w:rPr>
            <w:t>:</w:t>
          </w:r>
        </w:p>
        <w:p w14:paraId="17419306" w14:textId="77777777" w:rsidR="000C4BB2" w:rsidRPr="000C4BB2" w:rsidRDefault="000C4BB2" w:rsidP="000C4BB2">
          <w:pPr>
            <w:jc w:val="right"/>
            <w:rPr>
              <w:rFonts w:cs="Arial"/>
              <w:b/>
              <w:bCs/>
              <w:sz w:val="15"/>
              <w:szCs w:val="15"/>
              <w:lang w:val="en-GB"/>
            </w:rPr>
          </w:pPr>
          <w:r w:rsidRPr="000C4BB2">
            <w:rPr>
              <w:rFonts w:cs="Arial"/>
              <w:b/>
              <w:bCs/>
              <w:sz w:val="15"/>
              <w:szCs w:val="15"/>
              <w:lang w:val="en-GB"/>
            </w:rPr>
            <w:t xml:space="preserve">Proposal for Design of IT tool (including web platform) for </w:t>
          </w:r>
        </w:p>
        <w:p w14:paraId="606F1D73" w14:textId="49B2151C" w:rsidR="00246A26" w:rsidRPr="00BC181E" w:rsidRDefault="000C4BB2" w:rsidP="000C4BB2">
          <w:pPr>
            <w:jc w:val="right"/>
            <w:rPr>
              <w:rFonts w:cs="Arial"/>
              <w:b/>
              <w:bCs/>
              <w:sz w:val="15"/>
              <w:szCs w:val="15"/>
              <w:lang w:val="en-GB"/>
            </w:rPr>
          </w:pPr>
          <w:r w:rsidRPr="000C4BB2">
            <w:rPr>
              <w:rFonts w:cs="Arial"/>
              <w:b/>
              <w:bCs/>
              <w:sz w:val="15"/>
              <w:szCs w:val="15"/>
              <w:lang w:val="en-GB"/>
            </w:rPr>
            <w:t>MRV system</w:t>
          </w:r>
        </w:p>
      </w:tc>
    </w:tr>
  </w:tbl>
  <w:p w14:paraId="2AD9E6C0" w14:textId="77777777" w:rsidR="00246A26" w:rsidRPr="00246A26" w:rsidRDefault="00246A26">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109"/>
    <w:multiLevelType w:val="hybridMultilevel"/>
    <w:tmpl w:val="B1C8D05E"/>
    <w:lvl w:ilvl="0" w:tplc="EEF4B6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78026D"/>
    <w:multiLevelType w:val="hybridMultilevel"/>
    <w:tmpl w:val="E136569A"/>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278532A"/>
    <w:multiLevelType w:val="hybridMultilevel"/>
    <w:tmpl w:val="66FAE184"/>
    <w:lvl w:ilvl="0" w:tplc="CEE0E846">
      <w:start w:val="4"/>
      <w:numFmt w:val="bullet"/>
      <w:lvlText w:val="-"/>
      <w:lvlJc w:val="left"/>
      <w:pPr>
        <w:ind w:left="4968" w:hanging="360"/>
      </w:pPr>
      <w:rPr>
        <w:rFonts w:ascii="Times New Roman" w:eastAsiaTheme="minorHAnsi" w:hAnsi="Times New Roman" w:cs="Times New Roman" w:hint="default"/>
        <w:color w:val="26282A"/>
      </w:rPr>
    </w:lvl>
    <w:lvl w:ilvl="1" w:tplc="08090003" w:tentative="1">
      <w:start w:val="1"/>
      <w:numFmt w:val="bullet"/>
      <w:lvlText w:val="o"/>
      <w:lvlJc w:val="left"/>
      <w:pPr>
        <w:ind w:left="5688" w:hanging="360"/>
      </w:pPr>
      <w:rPr>
        <w:rFonts w:ascii="Courier New" w:hAnsi="Courier New" w:cs="Courier New" w:hint="default"/>
      </w:rPr>
    </w:lvl>
    <w:lvl w:ilvl="2" w:tplc="08090005" w:tentative="1">
      <w:start w:val="1"/>
      <w:numFmt w:val="bullet"/>
      <w:lvlText w:val=""/>
      <w:lvlJc w:val="left"/>
      <w:pPr>
        <w:ind w:left="6408" w:hanging="360"/>
      </w:pPr>
      <w:rPr>
        <w:rFonts w:ascii="Wingdings" w:hAnsi="Wingdings" w:hint="default"/>
      </w:rPr>
    </w:lvl>
    <w:lvl w:ilvl="3" w:tplc="08090001" w:tentative="1">
      <w:start w:val="1"/>
      <w:numFmt w:val="bullet"/>
      <w:lvlText w:val=""/>
      <w:lvlJc w:val="left"/>
      <w:pPr>
        <w:ind w:left="7128" w:hanging="360"/>
      </w:pPr>
      <w:rPr>
        <w:rFonts w:ascii="Symbol" w:hAnsi="Symbol" w:hint="default"/>
      </w:rPr>
    </w:lvl>
    <w:lvl w:ilvl="4" w:tplc="08090003" w:tentative="1">
      <w:start w:val="1"/>
      <w:numFmt w:val="bullet"/>
      <w:lvlText w:val="o"/>
      <w:lvlJc w:val="left"/>
      <w:pPr>
        <w:ind w:left="7848" w:hanging="360"/>
      </w:pPr>
      <w:rPr>
        <w:rFonts w:ascii="Courier New" w:hAnsi="Courier New" w:cs="Courier New" w:hint="default"/>
      </w:rPr>
    </w:lvl>
    <w:lvl w:ilvl="5" w:tplc="08090005" w:tentative="1">
      <w:start w:val="1"/>
      <w:numFmt w:val="bullet"/>
      <w:lvlText w:val=""/>
      <w:lvlJc w:val="left"/>
      <w:pPr>
        <w:ind w:left="8568" w:hanging="360"/>
      </w:pPr>
      <w:rPr>
        <w:rFonts w:ascii="Wingdings" w:hAnsi="Wingdings" w:hint="default"/>
      </w:rPr>
    </w:lvl>
    <w:lvl w:ilvl="6" w:tplc="08090001" w:tentative="1">
      <w:start w:val="1"/>
      <w:numFmt w:val="bullet"/>
      <w:lvlText w:val=""/>
      <w:lvlJc w:val="left"/>
      <w:pPr>
        <w:ind w:left="9288" w:hanging="360"/>
      </w:pPr>
      <w:rPr>
        <w:rFonts w:ascii="Symbol" w:hAnsi="Symbol" w:hint="default"/>
      </w:rPr>
    </w:lvl>
    <w:lvl w:ilvl="7" w:tplc="08090003" w:tentative="1">
      <w:start w:val="1"/>
      <w:numFmt w:val="bullet"/>
      <w:lvlText w:val="o"/>
      <w:lvlJc w:val="left"/>
      <w:pPr>
        <w:ind w:left="10008" w:hanging="360"/>
      </w:pPr>
      <w:rPr>
        <w:rFonts w:ascii="Courier New" w:hAnsi="Courier New" w:cs="Courier New" w:hint="default"/>
      </w:rPr>
    </w:lvl>
    <w:lvl w:ilvl="8" w:tplc="08090005" w:tentative="1">
      <w:start w:val="1"/>
      <w:numFmt w:val="bullet"/>
      <w:lvlText w:val=""/>
      <w:lvlJc w:val="left"/>
      <w:pPr>
        <w:ind w:left="10728" w:hanging="360"/>
      </w:pPr>
      <w:rPr>
        <w:rFonts w:ascii="Wingdings" w:hAnsi="Wingdings" w:hint="default"/>
      </w:rPr>
    </w:lvl>
  </w:abstractNum>
  <w:abstractNum w:abstractNumId="3" w15:restartNumberingAfterBreak="0">
    <w:nsid w:val="02FD5D36"/>
    <w:multiLevelType w:val="hybridMultilevel"/>
    <w:tmpl w:val="7ED29F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890113"/>
    <w:multiLevelType w:val="hybridMultilevel"/>
    <w:tmpl w:val="1F44B5D0"/>
    <w:lvl w:ilvl="0" w:tplc="2A5451C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8C7BCE"/>
    <w:multiLevelType w:val="hybridMultilevel"/>
    <w:tmpl w:val="234802EE"/>
    <w:lvl w:ilvl="0" w:tplc="C47AF01E">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B50CDC"/>
    <w:multiLevelType w:val="hybridMultilevel"/>
    <w:tmpl w:val="154ECED4"/>
    <w:lvl w:ilvl="0" w:tplc="BCC445C8">
      <w:start w:val="5"/>
      <w:numFmt w:val="bullet"/>
      <w:lvlText w:val="•"/>
      <w:lvlJc w:val="left"/>
      <w:pPr>
        <w:ind w:left="1420" w:hanging="70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08C22D02"/>
    <w:multiLevelType w:val="hybridMultilevel"/>
    <w:tmpl w:val="ADF66B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CB36AE8"/>
    <w:multiLevelType w:val="hybridMultilevel"/>
    <w:tmpl w:val="AC6E8E24"/>
    <w:lvl w:ilvl="0" w:tplc="241A0011">
      <w:start w:val="1"/>
      <w:numFmt w:val="decimal"/>
      <w:lvlText w:val="%1)"/>
      <w:lvlJc w:val="left"/>
      <w:pPr>
        <w:ind w:left="720" w:hanging="360"/>
      </w:pPr>
      <w:rPr>
        <w:rFonts w:eastAsia="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109A1ACB"/>
    <w:multiLevelType w:val="hybridMultilevel"/>
    <w:tmpl w:val="23D06940"/>
    <w:lvl w:ilvl="0" w:tplc="8078040A">
      <w:start w:val="11"/>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2696E4A"/>
    <w:multiLevelType w:val="hybridMultilevel"/>
    <w:tmpl w:val="144285A8"/>
    <w:lvl w:ilvl="0" w:tplc="0407000F">
      <w:start w:val="1"/>
      <w:numFmt w:val="decimal"/>
      <w:lvlText w:val="%1."/>
      <w:lvlJc w:val="left"/>
      <w:pPr>
        <w:ind w:left="720" w:hanging="360"/>
      </w:pPr>
    </w:lvl>
    <w:lvl w:ilvl="1" w:tplc="E7DEE6C2">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A810585"/>
    <w:multiLevelType w:val="hybridMultilevel"/>
    <w:tmpl w:val="E7C052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C16FE"/>
    <w:multiLevelType w:val="hybridMultilevel"/>
    <w:tmpl w:val="A546F70C"/>
    <w:lvl w:ilvl="0" w:tplc="3DDECC4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D7A142A"/>
    <w:multiLevelType w:val="hybridMultilevel"/>
    <w:tmpl w:val="4D42642C"/>
    <w:lvl w:ilvl="0" w:tplc="5B507036">
      <w:start w:val="44"/>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FC454F0"/>
    <w:multiLevelType w:val="hybridMultilevel"/>
    <w:tmpl w:val="7808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F94DD3"/>
    <w:multiLevelType w:val="hybridMultilevel"/>
    <w:tmpl w:val="DE249E9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6" w15:restartNumberingAfterBreak="0">
    <w:nsid w:val="209E10C5"/>
    <w:multiLevelType w:val="multilevel"/>
    <w:tmpl w:val="0C07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1DF28D4"/>
    <w:multiLevelType w:val="hybridMultilevel"/>
    <w:tmpl w:val="71262B58"/>
    <w:lvl w:ilvl="0" w:tplc="BCC445C8">
      <w:start w:val="5"/>
      <w:numFmt w:val="bullet"/>
      <w:lvlText w:val="•"/>
      <w:lvlJc w:val="left"/>
      <w:pPr>
        <w:ind w:left="1060" w:hanging="700"/>
      </w:pPr>
      <w:rPr>
        <w:rFonts w:ascii="Arial" w:eastAsiaTheme="minorHAnsi" w:hAnsi="Arial" w:cs="Arial" w:hint="default"/>
      </w:rPr>
    </w:lvl>
    <w:lvl w:ilvl="1" w:tplc="373EBEA8">
      <w:start w:val="5"/>
      <w:numFmt w:val="bullet"/>
      <w:lvlText w:val="·"/>
      <w:lvlJc w:val="left"/>
      <w:pPr>
        <w:ind w:left="1640" w:hanging="5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2EB488E"/>
    <w:multiLevelType w:val="hybridMultilevel"/>
    <w:tmpl w:val="B11E5386"/>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23CA22A0"/>
    <w:multiLevelType w:val="hybridMultilevel"/>
    <w:tmpl w:val="0B6EF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E0741C"/>
    <w:multiLevelType w:val="hybridMultilevel"/>
    <w:tmpl w:val="74823C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2CF0410B"/>
    <w:multiLevelType w:val="hybridMultilevel"/>
    <w:tmpl w:val="73AAE348"/>
    <w:lvl w:ilvl="0" w:tplc="FD60E582">
      <w:start w:val="1"/>
      <w:numFmt w:val="decimal"/>
      <w:lvlText w:val="(%1)"/>
      <w:lvlJc w:val="left"/>
      <w:pPr>
        <w:ind w:left="717" w:hanging="360"/>
      </w:pPr>
      <w:rPr>
        <w:rFonts w:ascii="Arial" w:hAnsi="Arial" w:cstheme="minorBidi" w:hint="default"/>
        <w:sz w:val="18"/>
      </w:rPr>
    </w:lvl>
    <w:lvl w:ilvl="1" w:tplc="241A0019" w:tentative="1">
      <w:start w:val="1"/>
      <w:numFmt w:val="lowerLetter"/>
      <w:lvlText w:val="%2."/>
      <w:lvlJc w:val="left"/>
      <w:pPr>
        <w:ind w:left="1437" w:hanging="360"/>
      </w:pPr>
    </w:lvl>
    <w:lvl w:ilvl="2" w:tplc="241A001B" w:tentative="1">
      <w:start w:val="1"/>
      <w:numFmt w:val="lowerRoman"/>
      <w:lvlText w:val="%3."/>
      <w:lvlJc w:val="right"/>
      <w:pPr>
        <w:ind w:left="2157" w:hanging="180"/>
      </w:pPr>
    </w:lvl>
    <w:lvl w:ilvl="3" w:tplc="241A000F" w:tentative="1">
      <w:start w:val="1"/>
      <w:numFmt w:val="decimal"/>
      <w:lvlText w:val="%4."/>
      <w:lvlJc w:val="left"/>
      <w:pPr>
        <w:ind w:left="2877" w:hanging="360"/>
      </w:pPr>
    </w:lvl>
    <w:lvl w:ilvl="4" w:tplc="241A0019" w:tentative="1">
      <w:start w:val="1"/>
      <w:numFmt w:val="lowerLetter"/>
      <w:lvlText w:val="%5."/>
      <w:lvlJc w:val="left"/>
      <w:pPr>
        <w:ind w:left="3597" w:hanging="360"/>
      </w:pPr>
    </w:lvl>
    <w:lvl w:ilvl="5" w:tplc="241A001B" w:tentative="1">
      <w:start w:val="1"/>
      <w:numFmt w:val="lowerRoman"/>
      <w:lvlText w:val="%6."/>
      <w:lvlJc w:val="right"/>
      <w:pPr>
        <w:ind w:left="4317" w:hanging="180"/>
      </w:pPr>
    </w:lvl>
    <w:lvl w:ilvl="6" w:tplc="241A000F" w:tentative="1">
      <w:start w:val="1"/>
      <w:numFmt w:val="decimal"/>
      <w:lvlText w:val="%7."/>
      <w:lvlJc w:val="left"/>
      <w:pPr>
        <w:ind w:left="5037" w:hanging="360"/>
      </w:pPr>
    </w:lvl>
    <w:lvl w:ilvl="7" w:tplc="241A0019" w:tentative="1">
      <w:start w:val="1"/>
      <w:numFmt w:val="lowerLetter"/>
      <w:lvlText w:val="%8."/>
      <w:lvlJc w:val="left"/>
      <w:pPr>
        <w:ind w:left="5757" w:hanging="360"/>
      </w:pPr>
    </w:lvl>
    <w:lvl w:ilvl="8" w:tplc="241A001B" w:tentative="1">
      <w:start w:val="1"/>
      <w:numFmt w:val="lowerRoman"/>
      <w:lvlText w:val="%9."/>
      <w:lvlJc w:val="right"/>
      <w:pPr>
        <w:ind w:left="6477" w:hanging="180"/>
      </w:pPr>
    </w:lvl>
  </w:abstractNum>
  <w:abstractNum w:abstractNumId="22" w15:restartNumberingAfterBreak="0">
    <w:nsid w:val="2D6704CC"/>
    <w:multiLevelType w:val="hybridMultilevel"/>
    <w:tmpl w:val="285EEC78"/>
    <w:lvl w:ilvl="0" w:tplc="DFFC697A">
      <w:start w:val="1"/>
      <w:numFmt w:val="bullet"/>
      <w:lvlText w:val="–"/>
      <w:lvlJc w:val="left"/>
      <w:pPr>
        <w:tabs>
          <w:tab w:val="num" w:pos="720"/>
        </w:tabs>
        <w:ind w:left="720" w:hanging="360"/>
      </w:pPr>
      <w:rPr>
        <w:rFonts w:ascii="Arial" w:hAnsi="Arial" w:hint="default"/>
      </w:rPr>
    </w:lvl>
    <w:lvl w:ilvl="1" w:tplc="E7AE7E2C">
      <w:start w:val="1"/>
      <w:numFmt w:val="bullet"/>
      <w:lvlText w:val="–"/>
      <w:lvlJc w:val="left"/>
      <w:pPr>
        <w:tabs>
          <w:tab w:val="num" w:pos="1440"/>
        </w:tabs>
        <w:ind w:left="1440" w:hanging="360"/>
      </w:pPr>
      <w:rPr>
        <w:rFonts w:ascii="Arial" w:hAnsi="Arial" w:hint="default"/>
      </w:rPr>
    </w:lvl>
    <w:lvl w:ilvl="2" w:tplc="08160005">
      <w:start w:val="1"/>
      <w:numFmt w:val="bullet"/>
      <w:lvlText w:val=""/>
      <w:lvlJc w:val="left"/>
      <w:pPr>
        <w:tabs>
          <w:tab w:val="num" w:pos="2160"/>
        </w:tabs>
        <w:ind w:left="2160" w:hanging="360"/>
      </w:pPr>
      <w:rPr>
        <w:rFonts w:ascii="Wingdings" w:hAnsi="Wingdings" w:hint="default"/>
      </w:rPr>
    </w:lvl>
    <w:lvl w:ilvl="3" w:tplc="7A84A3C2">
      <w:start w:val="1"/>
      <w:numFmt w:val="bullet"/>
      <w:lvlText w:val="–"/>
      <w:lvlJc w:val="left"/>
      <w:pPr>
        <w:tabs>
          <w:tab w:val="num" w:pos="2880"/>
        </w:tabs>
        <w:ind w:left="2880" w:hanging="360"/>
      </w:pPr>
      <w:rPr>
        <w:rFonts w:ascii="Arial" w:hAnsi="Arial" w:hint="default"/>
      </w:rPr>
    </w:lvl>
    <w:lvl w:ilvl="4" w:tplc="7A5A33D6">
      <w:start w:val="5"/>
      <w:numFmt w:val="bullet"/>
      <w:lvlText w:val="-"/>
      <w:lvlJc w:val="left"/>
      <w:pPr>
        <w:ind w:left="3600" w:hanging="360"/>
      </w:pPr>
      <w:rPr>
        <w:rFonts w:ascii="Arial" w:eastAsia="Times New Roman" w:hAnsi="Arial" w:cs="Arial" w:hint="default"/>
      </w:rPr>
    </w:lvl>
    <w:lvl w:ilvl="5" w:tplc="63DA2408" w:tentative="1">
      <w:start w:val="1"/>
      <w:numFmt w:val="bullet"/>
      <w:lvlText w:val="–"/>
      <w:lvlJc w:val="left"/>
      <w:pPr>
        <w:tabs>
          <w:tab w:val="num" w:pos="4320"/>
        </w:tabs>
        <w:ind w:left="4320" w:hanging="360"/>
      </w:pPr>
      <w:rPr>
        <w:rFonts w:ascii="Arial" w:hAnsi="Arial" w:hint="default"/>
      </w:rPr>
    </w:lvl>
    <w:lvl w:ilvl="6" w:tplc="A8CACCB0" w:tentative="1">
      <w:start w:val="1"/>
      <w:numFmt w:val="bullet"/>
      <w:lvlText w:val="–"/>
      <w:lvlJc w:val="left"/>
      <w:pPr>
        <w:tabs>
          <w:tab w:val="num" w:pos="5040"/>
        </w:tabs>
        <w:ind w:left="5040" w:hanging="360"/>
      </w:pPr>
      <w:rPr>
        <w:rFonts w:ascii="Arial" w:hAnsi="Arial" w:hint="default"/>
      </w:rPr>
    </w:lvl>
    <w:lvl w:ilvl="7" w:tplc="37647362" w:tentative="1">
      <w:start w:val="1"/>
      <w:numFmt w:val="bullet"/>
      <w:lvlText w:val="–"/>
      <w:lvlJc w:val="left"/>
      <w:pPr>
        <w:tabs>
          <w:tab w:val="num" w:pos="5760"/>
        </w:tabs>
        <w:ind w:left="5760" w:hanging="360"/>
      </w:pPr>
      <w:rPr>
        <w:rFonts w:ascii="Arial" w:hAnsi="Arial" w:hint="default"/>
      </w:rPr>
    </w:lvl>
    <w:lvl w:ilvl="8" w:tplc="FB56DA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DBE7DC4"/>
    <w:multiLevelType w:val="hybridMultilevel"/>
    <w:tmpl w:val="2146E9F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F7270E7"/>
    <w:multiLevelType w:val="hybridMultilevel"/>
    <w:tmpl w:val="1842E5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0CE0ECB"/>
    <w:multiLevelType w:val="hybridMultilevel"/>
    <w:tmpl w:val="67301650"/>
    <w:lvl w:ilvl="0" w:tplc="229E55A8">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31B36163"/>
    <w:multiLevelType w:val="hybridMultilevel"/>
    <w:tmpl w:val="AA82E74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7" w15:restartNumberingAfterBreak="0">
    <w:nsid w:val="328274BD"/>
    <w:multiLevelType w:val="hybridMultilevel"/>
    <w:tmpl w:val="1382CE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CD1AA0"/>
    <w:multiLevelType w:val="hybridMultilevel"/>
    <w:tmpl w:val="4AD8C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6B34B3"/>
    <w:multiLevelType w:val="hybridMultilevel"/>
    <w:tmpl w:val="E9BECF80"/>
    <w:lvl w:ilvl="0" w:tplc="229E5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246885"/>
    <w:multiLevelType w:val="hybridMultilevel"/>
    <w:tmpl w:val="D298B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176035A"/>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42981680"/>
    <w:multiLevelType w:val="hybridMultilevel"/>
    <w:tmpl w:val="0EC8584E"/>
    <w:lvl w:ilvl="0" w:tplc="CAEC3C7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110F65"/>
    <w:multiLevelType w:val="multilevel"/>
    <w:tmpl w:val="ABF2DDB2"/>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53665C3"/>
    <w:multiLevelType w:val="hybridMultilevel"/>
    <w:tmpl w:val="A2FC2FE2"/>
    <w:lvl w:ilvl="0" w:tplc="1F7058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8E429A6"/>
    <w:multiLevelType w:val="hybridMultilevel"/>
    <w:tmpl w:val="A7644F7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493072C5"/>
    <w:multiLevelType w:val="hybridMultilevel"/>
    <w:tmpl w:val="67E2D7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4B053C41"/>
    <w:multiLevelType w:val="hybridMultilevel"/>
    <w:tmpl w:val="C4A43F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D13948"/>
    <w:multiLevelType w:val="hybridMultilevel"/>
    <w:tmpl w:val="3744AF24"/>
    <w:lvl w:ilvl="0" w:tplc="C91A82EC">
      <w:start w:val="6"/>
      <w:numFmt w:val="bullet"/>
      <w:lvlText w:val="-"/>
      <w:lvlJc w:val="left"/>
      <w:pPr>
        <w:ind w:left="1775" w:hanging="360"/>
      </w:pPr>
      <w:rPr>
        <w:rFonts w:ascii="Arial" w:eastAsiaTheme="minorHAnsi" w:hAnsi="Arial" w:cs="Arial" w:hint="default"/>
      </w:rPr>
    </w:lvl>
    <w:lvl w:ilvl="1" w:tplc="0C070003" w:tentative="1">
      <w:start w:val="1"/>
      <w:numFmt w:val="bullet"/>
      <w:lvlText w:val="o"/>
      <w:lvlJc w:val="left"/>
      <w:pPr>
        <w:ind w:left="2495" w:hanging="360"/>
      </w:pPr>
      <w:rPr>
        <w:rFonts w:ascii="Courier New" w:hAnsi="Courier New" w:cs="Courier New" w:hint="default"/>
      </w:rPr>
    </w:lvl>
    <w:lvl w:ilvl="2" w:tplc="0C070005" w:tentative="1">
      <w:start w:val="1"/>
      <w:numFmt w:val="bullet"/>
      <w:lvlText w:val=""/>
      <w:lvlJc w:val="left"/>
      <w:pPr>
        <w:ind w:left="3215" w:hanging="360"/>
      </w:pPr>
      <w:rPr>
        <w:rFonts w:ascii="Wingdings" w:hAnsi="Wingdings" w:hint="default"/>
      </w:rPr>
    </w:lvl>
    <w:lvl w:ilvl="3" w:tplc="0C070001" w:tentative="1">
      <w:start w:val="1"/>
      <w:numFmt w:val="bullet"/>
      <w:lvlText w:val=""/>
      <w:lvlJc w:val="left"/>
      <w:pPr>
        <w:ind w:left="3935" w:hanging="360"/>
      </w:pPr>
      <w:rPr>
        <w:rFonts w:ascii="Symbol" w:hAnsi="Symbol" w:hint="default"/>
      </w:rPr>
    </w:lvl>
    <w:lvl w:ilvl="4" w:tplc="0C070003" w:tentative="1">
      <w:start w:val="1"/>
      <w:numFmt w:val="bullet"/>
      <w:lvlText w:val="o"/>
      <w:lvlJc w:val="left"/>
      <w:pPr>
        <w:ind w:left="4655" w:hanging="360"/>
      </w:pPr>
      <w:rPr>
        <w:rFonts w:ascii="Courier New" w:hAnsi="Courier New" w:cs="Courier New" w:hint="default"/>
      </w:rPr>
    </w:lvl>
    <w:lvl w:ilvl="5" w:tplc="0C070005" w:tentative="1">
      <w:start w:val="1"/>
      <w:numFmt w:val="bullet"/>
      <w:lvlText w:val=""/>
      <w:lvlJc w:val="left"/>
      <w:pPr>
        <w:ind w:left="5375" w:hanging="360"/>
      </w:pPr>
      <w:rPr>
        <w:rFonts w:ascii="Wingdings" w:hAnsi="Wingdings" w:hint="default"/>
      </w:rPr>
    </w:lvl>
    <w:lvl w:ilvl="6" w:tplc="0C070001" w:tentative="1">
      <w:start w:val="1"/>
      <w:numFmt w:val="bullet"/>
      <w:lvlText w:val=""/>
      <w:lvlJc w:val="left"/>
      <w:pPr>
        <w:ind w:left="6095" w:hanging="360"/>
      </w:pPr>
      <w:rPr>
        <w:rFonts w:ascii="Symbol" w:hAnsi="Symbol" w:hint="default"/>
      </w:rPr>
    </w:lvl>
    <w:lvl w:ilvl="7" w:tplc="0C070003" w:tentative="1">
      <w:start w:val="1"/>
      <w:numFmt w:val="bullet"/>
      <w:lvlText w:val="o"/>
      <w:lvlJc w:val="left"/>
      <w:pPr>
        <w:ind w:left="6815" w:hanging="360"/>
      </w:pPr>
      <w:rPr>
        <w:rFonts w:ascii="Courier New" w:hAnsi="Courier New" w:cs="Courier New" w:hint="default"/>
      </w:rPr>
    </w:lvl>
    <w:lvl w:ilvl="8" w:tplc="0C070005" w:tentative="1">
      <w:start w:val="1"/>
      <w:numFmt w:val="bullet"/>
      <w:lvlText w:val=""/>
      <w:lvlJc w:val="left"/>
      <w:pPr>
        <w:ind w:left="7535" w:hanging="360"/>
      </w:pPr>
      <w:rPr>
        <w:rFonts w:ascii="Wingdings" w:hAnsi="Wingdings" w:hint="default"/>
      </w:rPr>
    </w:lvl>
  </w:abstractNum>
  <w:abstractNum w:abstractNumId="39" w15:restartNumberingAfterBreak="0">
    <w:nsid w:val="4F3979EE"/>
    <w:multiLevelType w:val="hybridMultilevel"/>
    <w:tmpl w:val="DD3A8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0052555"/>
    <w:multiLevelType w:val="hybridMultilevel"/>
    <w:tmpl w:val="B11E5386"/>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15:restartNumberingAfterBreak="0">
    <w:nsid w:val="53C325A6"/>
    <w:multiLevelType w:val="hybridMultilevel"/>
    <w:tmpl w:val="D390E3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79D79B0"/>
    <w:multiLevelType w:val="hybridMultilevel"/>
    <w:tmpl w:val="52342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8BA2829"/>
    <w:multiLevelType w:val="hybridMultilevel"/>
    <w:tmpl w:val="05A4CAD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59BD7110"/>
    <w:multiLevelType w:val="hybridMultilevel"/>
    <w:tmpl w:val="7A547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C8A5D1D"/>
    <w:multiLevelType w:val="multilevel"/>
    <w:tmpl w:val="5C164B54"/>
    <w:lvl w:ilvl="0">
      <w:start w:val="1"/>
      <w:numFmt w:val="decimal"/>
      <w:lvlText w:val="%1."/>
      <w:lvlJc w:val="left"/>
      <w:pPr>
        <w:ind w:left="720" w:hanging="360"/>
      </w:pPr>
      <w:rPr>
        <w:rFonts w:ascii="Myriad Pro" w:eastAsia="Times New Roman" w:hAnsi="Myriad Pro" w:cs="Calibri"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D542057"/>
    <w:multiLevelType w:val="hybridMultilevel"/>
    <w:tmpl w:val="BF5EEA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E076DD2"/>
    <w:multiLevelType w:val="hybridMultilevel"/>
    <w:tmpl w:val="67E2D7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60D512FD"/>
    <w:multiLevelType w:val="multilevel"/>
    <w:tmpl w:val="D0389246"/>
    <w:lvl w:ilvl="0">
      <w:start w:val="1"/>
      <w:numFmt w:val="decimal"/>
      <w:lvlText w:val="%1."/>
      <w:lvlJc w:val="left"/>
      <w:pPr>
        <w:ind w:left="720" w:hanging="360"/>
      </w:pPr>
      <w:rPr>
        <w:rFonts w:hint="default"/>
      </w:rPr>
    </w:lvl>
    <w:lvl w:ilvl="1">
      <w:start w:val="2"/>
      <w:numFmt w:val="decimal"/>
      <w:isLgl/>
      <w:lvlText w:val="%1.%2"/>
      <w:lvlJc w:val="left"/>
      <w:pPr>
        <w:ind w:left="990" w:hanging="45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9" w15:restartNumberingAfterBreak="0">
    <w:nsid w:val="613E4870"/>
    <w:multiLevelType w:val="hybridMultilevel"/>
    <w:tmpl w:val="7F4272EE"/>
    <w:lvl w:ilvl="0" w:tplc="241A0011">
      <w:start w:val="1"/>
      <w:numFmt w:val="decimal"/>
      <w:lvlText w:val="%1)"/>
      <w:lvlJc w:val="left"/>
      <w:pPr>
        <w:ind w:left="720" w:hanging="360"/>
      </w:pPr>
      <w:rPr>
        <w:rFonts w:eastAsia="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615A0F1D"/>
    <w:multiLevelType w:val="hybridMultilevel"/>
    <w:tmpl w:val="218665F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15:restartNumberingAfterBreak="0">
    <w:nsid w:val="67207EEA"/>
    <w:multiLevelType w:val="hybridMultilevel"/>
    <w:tmpl w:val="A330FF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7B27755"/>
    <w:multiLevelType w:val="hybridMultilevel"/>
    <w:tmpl w:val="DA10485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6ED1098B"/>
    <w:multiLevelType w:val="hybridMultilevel"/>
    <w:tmpl w:val="9988A13E"/>
    <w:lvl w:ilvl="0" w:tplc="0C070017">
      <w:start w:val="1"/>
      <w:numFmt w:val="lowerLetter"/>
      <w:lvlText w:val="%1)"/>
      <w:lvlJc w:val="left"/>
      <w:pPr>
        <w:ind w:left="2160" w:hanging="360"/>
      </w:pPr>
    </w:lvl>
    <w:lvl w:ilvl="1" w:tplc="0C070019" w:tentative="1">
      <w:start w:val="1"/>
      <w:numFmt w:val="lowerLetter"/>
      <w:lvlText w:val="%2."/>
      <w:lvlJc w:val="left"/>
      <w:pPr>
        <w:ind w:left="2880" w:hanging="360"/>
      </w:pPr>
    </w:lvl>
    <w:lvl w:ilvl="2" w:tplc="0C07001B" w:tentative="1">
      <w:start w:val="1"/>
      <w:numFmt w:val="lowerRoman"/>
      <w:lvlText w:val="%3."/>
      <w:lvlJc w:val="right"/>
      <w:pPr>
        <w:ind w:left="3600" w:hanging="180"/>
      </w:pPr>
    </w:lvl>
    <w:lvl w:ilvl="3" w:tplc="0C07000F" w:tentative="1">
      <w:start w:val="1"/>
      <w:numFmt w:val="decimal"/>
      <w:lvlText w:val="%4."/>
      <w:lvlJc w:val="left"/>
      <w:pPr>
        <w:ind w:left="4320" w:hanging="360"/>
      </w:pPr>
    </w:lvl>
    <w:lvl w:ilvl="4" w:tplc="0C070019" w:tentative="1">
      <w:start w:val="1"/>
      <w:numFmt w:val="lowerLetter"/>
      <w:lvlText w:val="%5."/>
      <w:lvlJc w:val="left"/>
      <w:pPr>
        <w:ind w:left="5040" w:hanging="360"/>
      </w:pPr>
    </w:lvl>
    <w:lvl w:ilvl="5" w:tplc="0C07001B" w:tentative="1">
      <w:start w:val="1"/>
      <w:numFmt w:val="lowerRoman"/>
      <w:lvlText w:val="%6."/>
      <w:lvlJc w:val="right"/>
      <w:pPr>
        <w:ind w:left="5760" w:hanging="180"/>
      </w:pPr>
    </w:lvl>
    <w:lvl w:ilvl="6" w:tplc="0C07000F" w:tentative="1">
      <w:start w:val="1"/>
      <w:numFmt w:val="decimal"/>
      <w:lvlText w:val="%7."/>
      <w:lvlJc w:val="left"/>
      <w:pPr>
        <w:ind w:left="6480" w:hanging="360"/>
      </w:pPr>
    </w:lvl>
    <w:lvl w:ilvl="7" w:tplc="0C070019" w:tentative="1">
      <w:start w:val="1"/>
      <w:numFmt w:val="lowerLetter"/>
      <w:lvlText w:val="%8."/>
      <w:lvlJc w:val="left"/>
      <w:pPr>
        <w:ind w:left="7200" w:hanging="360"/>
      </w:pPr>
    </w:lvl>
    <w:lvl w:ilvl="8" w:tplc="0C07001B" w:tentative="1">
      <w:start w:val="1"/>
      <w:numFmt w:val="lowerRoman"/>
      <w:lvlText w:val="%9."/>
      <w:lvlJc w:val="right"/>
      <w:pPr>
        <w:ind w:left="7920" w:hanging="180"/>
      </w:pPr>
    </w:lvl>
  </w:abstractNum>
  <w:abstractNum w:abstractNumId="54" w15:restartNumberingAfterBreak="0">
    <w:nsid w:val="6F085B2F"/>
    <w:multiLevelType w:val="hybridMultilevel"/>
    <w:tmpl w:val="C192AD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73432BC2"/>
    <w:multiLevelType w:val="multilevel"/>
    <w:tmpl w:val="55ECAD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eastAsia="Times New Roman" w:hint="default"/>
      </w:rPr>
    </w:lvl>
    <w:lvl w:ilvl="3">
      <w:start w:val="1"/>
      <w:numFmt w:val="decimal"/>
      <w:lvlText w:val="%4)"/>
      <w:lvlJc w:val="left"/>
      <w:pPr>
        <w:ind w:left="2880" w:hanging="360"/>
      </w:pPr>
      <w:rPr>
        <w:rFonts w:hint="default"/>
      </w:rPr>
    </w:lvl>
    <w:lvl w:ilvl="4">
      <w:start w:val="1"/>
      <w:numFmt w:val="bullet"/>
      <w:lvlText w:val="-"/>
      <w:lvlJc w:val="left"/>
      <w:pPr>
        <w:ind w:left="3600" w:hanging="360"/>
      </w:pPr>
      <w:rPr>
        <w:rFonts w:ascii="Times New Roman" w:eastAsiaTheme="minorHAnsi" w:hAnsi="Times New Roman" w:cs="Times New Roman"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4CF787A"/>
    <w:multiLevelType w:val="hybridMultilevel"/>
    <w:tmpl w:val="C178A13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15:restartNumberingAfterBreak="0">
    <w:nsid w:val="79877E3B"/>
    <w:multiLevelType w:val="multilevel"/>
    <w:tmpl w:val="CE7CE49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DA46350"/>
    <w:multiLevelType w:val="hybridMultilevel"/>
    <w:tmpl w:val="BCAA510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9" w15:restartNumberingAfterBreak="0">
    <w:nsid w:val="7E9851CA"/>
    <w:multiLevelType w:val="hybridMultilevel"/>
    <w:tmpl w:val="F4340E64"/>
    <w:lvl w:ilvl="0" w:tplc="BCC445C8">
      <w:start w:val="5"/>
      <w:numFmt w:val="bullet"/>
      <w:lvlText w:val="•"/>
      <w:lvlJc w:val="left"/>
      <w:pPr>
        <w:ind w:left="1060" w:hanging="70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3135141">
    <w:abstractNumId w:val="31"/>
  </w:num>
  <w:num w:numId="2" w16cid:durableId="2042853747">
    <w:abstractNumId w:val="4"/>
  </w:num>
  <w:num w:numId="3" w16cid:durableId="815728315">
    <w:abstractNumId w:val="38"/>
  </w:num>
  <w:num w:numId="4" w16cid:durableId="107823355">
    <w:abstractNumId w:val="11"/>
  </w:num>
  <w:num w:numId="5" w16cid:durableId="733046327">
    <w:abstractNumId w:val="2"/>
  </w:num>
  <w:num w:numId="6" w16cid:durableId="1270357329">
    <w:abstractNumId w:val="5"/>
  </w:num>
  <w:num w:numId="7" w16cid:durableId="821696645">
    <w:abstractNumId w:val="55"/>
  </w:num>
  <w:num w:numId="8" w16cid:durableId="1499079271">
    <w:abstractNumId w:val="25"/>
  </w:num>
  <w:num w:numId="9" w16cid:durableId="1600480353">
    <w:abstractNumId w:val="52"/>
  </w:num>
  <w:num w:numId="10" w16cid:durableId="1948385897">
    <w:abstractNumId w:val="21"/>
  </w:num>
  <w:num w:numId="11" w16cid:durableId="842010218">
    <w:abstractNumId w:val="20"/>
  </w:num>
  <w:num w:numId="12" w16cid:durableId="1863129045">
    <w:abstractNumId w:val="22"/>
  </w:num>
  <w:num w:numId="13" w16cid:durableId="1595817951">
    <w:abstractNumId w:val="14"/>
  </w:num>
  <w:num w:numId="14" w16cid:durableId="1297568300">
    <w:abstractNumId w:val="44"/>
  </w:num>
  <w:num w:numId="15" w16cid:durableId="420879592">
    <w:abstractNumId w:val="28"/>
  </w:num>
  <w:num w:numId="16" w16cid:durableId="1100568278">
    <w:abstractNumId w:val="19"/>
  </w:num>
  <w:num w:numId="17" w16cid:durableId="552422696">
    <w:abstractNumId w:val="42"/>
  </w:num>
  <w:num w:numId="18" w16cid:durableId="655038574">
    <w:abstractNumId w:val="39"/>
  </w:num>
  <w:num w:numId="19" w16cid:durableId="165487571">
    <w:abstractNumId w:val="30"/>
  </w:num>
  <w:num w:numId="20" w16cid:durableId="1045374080">
    <w:abstractNumId w:val="26"/>
  </w:num>
  <w:num w:numId="21" w16cid:durableId="1839729407">
    <w:abstractNumId w:val="15"/>
  </w:num>
  <w:num w:numId="22" w16cid:durableId="1640261316">
    <w:abstractNumId w:val="48"/>
  </w:num>
  <w:num w:numId="23" w16cid:durableId="670988096">
    <w:abstractNumId w:val="46"/>
  </w:num>
  <w:num w:numId="24" w16cid:durableId="1884437089">
    <w:abstractNumId w:val="43"/>
  </w:num>
  <w:num w:numId="25" w16cid:durableId="1080755652">
    <w:abstractNumId w:val="50"/>
  </w:num>
  <w:num w:numId="26" w16cid:durableId="2130395524">
    <w:abstractNumId w:val="16"/>
  </w:num>
  <w:num w:numId="27" w16cid:durableId="1388795995">
    <w:abstractNumId w:val="53"/>
  </w:num>
  <w:num w:numId="28" w16cid:durableId="1824420072">
    <w:abstractNumId w:val="35"/>
  </w:num>
  <w:num w:numId="29" w16cid:durableId="1962882208">
    <w:abstractNumId w:val="7"/>
  </w:num>
  <w:num w:numId="30" w16cid:durableId="1898973295">
    <w:abstractNumId w:val="41"/>
  </w:num>
  <w:num w:numId="31" w16cid:durableId="1027682461">
    <w:abstractNumId w:val="27"/>
  </w:num>
  <w:num w:numId="32" w16cid:durableId="323819671">
    <w:abstractNumId w:val="29"/>
  </w:num>
  <w:num w:numId="33" w16cid:durableId="2017881635">
    <w:abstractNumId w:val="1"/>
  </w:num>
  <w:num w:numId="34" w16cid:durableId="448470462">
    <w:abstractNumId w:val="57"/>
  </w:num>
  <w:num w:numId="35" w16cid:durableId="2105953602">
    <w:abstractNumId w:val="40"/>
  </w:num>
  <w:num w:numId="36" w16cid:durableId="1263874033">
    <w:abstractNumId w:val="54"/>
  </w:num>
  <w:num w:numId="37" w16cid:durableId="796604884">
    <w:abstractNumId w:val="13"/>
  </w:num>
  <w:num w:numId="38" w16cid:durableId="480078369">
    <w:abstractNumId w:val="24"/>
  </w:num>
  <w:num w:numId="39" w16cid:durableId="216627472">
    <w:abstractNumId w:val="37"/>
  </w:num>
  <w:num w:numId="40" w16cid:durableId="105396384">
    <w:abstractNumId w:val="3"/>
  </w:num>
  <w:num w:numId="41" w16cid:durableId="698164265">
    <w:abstractNumId w:val="0"/>
  </w:num>
  <w:num w:numId="42" w16cid:durableId="667170994">
    <w:abstractNumId w:val="34"/>
  </w:num>
  <w:num w:numId="43" w16cid:durableId="2005233768">
    <w:abstractNumId w:val="51"/>
  </w:num>
  <w:num w:numId="44" w16cid:durableId="701520971">
    <w:abstractNumId w:val="58"/>
  </w:num>
  <w:num w:numId="45" w16cid:durableId="390929717">
    <w:abstractNumId w:val="18"/>
  </w:num>
  <w:num w:numId="46" w16cid:durableId="386295947">
    <w:abstractNumId w:val="23"/>
  </w:num>
  <w:num w:numId="47" w16cid:durableId="974061982">
    <w:abstractNumId w:val="45"/>
  </w:num>
  <w:num w:numId="48" w16cid:durableId="249970321">
    <w:abstractNumId w:val="49"/>
  </w:num>
  <w:num w:numId="49" w16cid:durableId="341396405">
    <w:abstractNumId w:val="56"/>
  </w:num>
  <w:num w:numId="50" w16cid:durableId="5788844">
    <w:abstractNumId w:val="8"/>
  </w:num>
  <w:num w:numId="51" w16cid:durableId="1128858799">
    <w:abstractNumId w:val="32"/>
  </w:num>
  <w:num w:numId="52" w16cid:durableId="127670206">
    <w:abstractNumId w:val="9"/>
  </w:num>
  <w:num w:numId="53" w16cid:durableId="2110660631">
    <w:abstractNumId w:val="12"/>
  </w:num>
  <w:num w:numId="54" w16cid:durableId="258146749">
    <w:abstractNumId w:val="10"/>
  </w:num>
  <w:num w:numId="55" w16cid:durableId="622658415">
    <w:abstractNumId w:val="36"/>
  </w:num>
  <w:num w:numId="56" w16cid:durableId="1741126481">
    <w:abstractNumId w:val="47"/>
  </w:num>
  <w:num w:numId="57" w16cid:durableId="2072120121">
    <w:abstractNumId w:val="33"/>
  </w:num>
  <w:num w:numId="58" w16cid:durableId="1757089228">
    <w:abstractNumId w:val="17"/>
  </w:num>
  <w:num w:numId="59" w16cid:durableId="89661933">
    <w:abstractNumId w:val="6"/>
  </w:num>
  <w:num w:numId="60" w16cid:durableId="2005009574">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25F"/>
    <w:rsid w:val="00002A53"/>
    <w:rsid w:val="0000302D"/>
    <w:rsid w:val="00006B02"/>
    <w:rsid w:val="00013490"/>
    <w:rsid w:val="00015DFF"/>
    <w:rsid w:val="00020CF2"/>
    <w:rsid w:val="000234B2"/>
    <w:rsid w:val="000264DB"/>
    <w:rsid w:val="0005030E"/>
    <w:rsid w:val="0005454A"/>
    <w:rsid w:val="000609E7"/>
    <w:rsid w:val="000627D1"/>
    <w:rsid w:val="00076B00"/>
    <w:rsid w:val="00077B1E"/>
    <w:rsid w:val="00080026"/>
    <w:rsid w:val="00083181"/>
    <w:rsid w:val="00090C6D"/>
    <w:rsid w:val="00092893"/>
    <w:rsid w:val="00092DF4"/>
    <w:rsid w:val="000A096B"/>
    <w:rsid w:val="000B2BE5"/>
    <w:rsid w:val="000B5700"/>
    <w:rsid w:val="000B6A01"/>
    <w:rsid w:val="000C3FFA"/>
    <w:rsid w:val="000C4BB2"/>
    <w:rsid w:val="000C646E"/>
    <w:rsid w:val="000C7F2E"/>
    <w:rsid w:val="000D0F95"/>
    <w:rsid w:val="000D40BA"/>
    <w:rsid w:val="000F6788"/>
    <w:rsid w:val="000F6E4B"/>
    <w:rsid w:val="00106FA8"/>
    <w:rsid w:val="00121B87"/>
    <w:rsid w:val="00125891"/>
    <w:rsid w:val="001258FA"/>
    <w:rsid w:val="001338EF"/>
    <w:rsid w:val="00140453"/>
    <w:rsid w:val="00144160"/>
    <w:rsid w:val="00150F20"/>
    <w:rsid w:val="0015316E"/>
    <w:rsid w:val="0016065A"/>
    <w:rsid w:val="00166FF8"/>
    <w:rsid w:val="0018475C"/>
    <w:rsid w:val="0018750E"/>
    <w:rsid w:val="001A0CC1"/>
    <w:rsid w:val="001A5D1A"/>
    <w:rsid w:val="001C1D45"/>
    <w:rsid w:val="001C5F40"/>
    <w:rsid w:val="001C6392"/>
    <w:rsid w:val="001D0B94"/>
    <w:rsid w:val="001E46FD"/>
    <w:rsid w:val="001F0ACF"/>
    <w:rsid w:val="001F59BA"/>
    <w:rsid w:val="0020167C"/>
    <w:rsid w:val="00210E5B"/>
    <w:rsid w:val="00215A5B"/>
    <w:rsid w:val="002207D7"/>
    <w:rsid w:val="002321C4"/>
    <w:rsid w:val="00240C6C"/>
    <w:rsid w:val="00240F2F"/>
    <w:rsid w:val="00242145"/>
    <w:rsid w:val="00243919"/>
    <w:rsid w:val="00244018"/>
    <w:rsid w:val="00246A26"/>
    <w:rsid w:val="00247330"/>
    <w:rsid w:val="0025079D"/>
    <w:rsid w:val="00253E1E"/>
    <w:rsid w:val="00253FA8"/>
    <w:rsid w:val="00254FC4"/>
    <w:rsid w:val="002615D9"/>
    <w:rsid w:val="00261F96"/>
    <w:rsid w:val="002666E1"/>
    <w:rsid w:val="00273323"/>
    <w:rsid w:val="00291C5A"/>
    <w:rsid w:val="0029717B"/>
    <w:rsid w:val="002A38FC"/>
    <w:rsid w:val="002B44B8"/>
    <w:rsid w:val="002B5CEB"/>
    <w:rsid w:val="002B6B38"/>
    <w:rsid w:val="002B70B9"/>
    <w:rsid w:val="002C1163"/>
    <w:rsid w:val="002C2BAD"/>
    <w:rsid w:val="002C2D12"/>
    <w:rsid w:val="002C3287"/>
    <w:rsid w:val="002D05EC"/>
    <w:rsid w:val="002D3537"/>
    <w:rsid w:val="002E4160"/>
    <w:rsid w:val="002E6BB2"/>
    <w:rsid w:val="002F2C27"/>
    <w:rsid w:val="002F5C0E"/>
    <w:rsid w:val="002F6574"/>
    <w:rsid w:val="003015AF"/>
    <w:rsid w:val="00301B3C"/>
    <w:rsid w:val="00310657"/>
    <w:rsid w:val="00312306"/>
    <w:rsid w:val="00314A48"/>
    <w:rsid w:val="003212AA"/>
    <w:rsid w:val="00321FD8"/>
    <w:rsid w:val="0032259C"/>
    <w:rsid w:val="00326E99"/>
    <w:rsid w:val="00327CFA"/>
    <w:rsid w:val="00330DE7"/>
    <w:rsid w:val="0033425F"/>
    <w:rsid w:val="00340E39"/>
    <w:rsid w:val="0034595C"/>
    <w:rsid w:val="003559D3"/>
    <w:rsid w:val="003565F9"/>
    <w:rsid w:val="0035799E"/>
    <w:rsid w:val="00372FCD"/>
    <w:rsid w:val="00373213"/>
    <w:rsid w:val="0038437E"/>
    <w:rsid w:val="00385A25"/>
    <w:rsid w:val="00393D76"/>
    <w:rsid w:val="003A4244"/>
    <w:rsid w:val="003B1903"/>
    <w:rsid w:val="003D1FFC"/>
    <w:rsid w:val="003E0736"/>
    <w:rsid w:val="003E0796"/>
    <w:rsid w:val="003E185D"/>
    <w:rsid w:val="003E2E60"/>
    <w:rsid w:val="003F6CB1"/>
    <w:rsid w:val="00400770"/>
    <w:rsid w:val="004052A6"/>
    <w:rsid w:val="0040677A"/>
    <w:rsid w:val="004148A9"/>
    <w:rsid w:val="0041691F"/>
    <w:rsid w:val="00417FCA"/>
    <w:rsid w:val="00422603"/>
    <w:rsid w:val="00427174"/>
    <w:rsid w:val="0043013D"/>
    <w:rsid w:val="0044189C"/>
    <w:rsid w:val="00445511"/>
    <w:rsid w:val="00455A8F"/>
    <w:rsid w:val="00455FFB"/>
    <w:rsid w:val="004628C1"/>
    <w:rsid w:val="004666B7"/>
    <w:rsid w:val="004764BD"/>
    <w:rsid w:val="0047656B"/>
    <w:rsid w:val="0048452B"/>
    <w:rsid w:val="00491990"/>
    <w:rsid w:val="00492CD7"/>
    <w:rsid w:val="00493BDE"/>
    <w:rsid w:val="004A064A"/>
    <w:rsid w:val="004C4E33"/>
    <w:rsid w:val="004D1194"/>
    <w:rsid w:val="004D1D01"/>
    <w:rsid w:val="004E345D"/>
    <w:rsid w:val="004E64A2"/>
    <w:rsid w:val="004F1282"/>
    <w:rsid w:val="004F7D52"/>
    <w:rsid w:val="00501F26"/>
    <w:rsid w:val="00502A62"/>
    <w:rsid w:val="005117DA"/>
    <w:rsid w:val="00515640"/>
    <w:rsid w:val="005162D8"/>
    <w:rsid w:val="005217ED"/>
    <w:rsid w:val="005324C1"/>
    <w:rsid w:val="00536295"/>
    <w:rsid w:val="0053790E"/>
    <w:rsid w:val="005409A2"/>
    <w:rsid w:val="00547195"/>
    <w:rsid w:val="005618F7"/>
    <w:rsid w:val="00563C49"/>
    <w:rsid w:val="00572C47"/>
    <w:rsid w:val="00577148"/>
    <w:rsid w:val="00581F20"/>
    <w:rsid w:val="00582FB3"/>
    <w:rsid w:val="00590353"/>
    <w:rsid w:val="005A4D32"/>
    <w:rsid w:val="005A7119"/>
    <w:rsid w:val="005B5EDE"/>
    <w:rsid w:val="005C0F9A"/>
    <w:rsid w:val="005C5747"/>
    <w:rsid w:val="005F3E3D"/>
    <w:rsid w:val="00601115"/>
    <w:rsid w:val="006014F9"/>
    <w:rsid w:val="00612637"/>
    <w:rsid w:val="00612E68"/>
    <w:rsid w:val="00624F84"/>
    <w:rsid w:val="00626145"/>
    <w:rsid w:val="006448F5"/>
    <w:rsid w:val="00646B49"/>
    <w:rsid w:val="00650902"/>
    <w:rsid w:val="006529CB"/>
    <w:rsid w:val="0065746A"/>
    <w:rsid w:val="00661BBE"/>
    <w:rsid w:val="00663A88"/>
    <w:rsid w:val="00665F56"/>
    <w:rsid w:val="00666014"/>
    <w:rsid w:val="00666835"/>
    <w:rsid w:val="0067220A"/>
    <w:rsid w:val="00683548"/>
    <w:rsid w:val="006A37AF"/>
    <w:rsid w:val="006A3CCC"/>
    <w:rsid w:val="006A7759"/>
    <w:rsid w:val="006B51D3"/>
    <w:rsid w:val="006C11BA"/>
    <w:rsid w:val="006E00A7"/>
    <w:rsid w:val="006E3460"/>
    <w:rsid w:val="006E7046"/>
    <w:rsid w:val="006F7B6A"/>
    <w:rsid w:val="00710D9D"/>
    <w:rsid w:val="007112B8"/>
    <w:rsid w:val="00721278"/>
    <w:rsid w:val="00725CB6"/>
    <w:rsid w:val="00726587"/>
    <w:rsid w:val="0073195B"/>
    <w:rsid w:val="007401DA"/>
    <w:rsid w:val="00744B04"/>
    <w:rsid w:val="0075292B"/>
    <w:rsid w:val="0075631C"/>
    <w:rsid w:val="00773CF0"/>
    <w:rsid w:val="007758DC"/>
    <w:rsid w:val="0078700A"/>
    <w:rsid w:val="007913FD"/>
    <w:rsid w:val="00792774"/>
    <w:rsid w:val="007A4F36"/>
    <w:rsid w:val="007A5432"/>
    <w:rsid w:val="007A6D72"/>
    <w:rsid w:val="007A6EC7"/>
    <w:rsid w:val="007B28DB"/>
    <w:rsid w:val="007B3AF1"/>
    <w:rsid w:val="007C1088"/>
    <w:rsid w:val="007C4CE8"/>
    <w:rsid w:val="007C6064"/>
    <w:rsid w:val="007D11B5"/>
    <w:rsid w:val="007D1D31"/>
    <w:rsid w:val="007D7C1E"/>
    <w:rsid w:val="007E0496"/>
    <w:rsid w:val="007F1F5D"/>
    <w:rsid w:val="00810230"/>
    <w:rsid w:val="00813AB4"/>
    <w:rsid w:val="00824316"/>
    <w:rsid w:val="0082615E"/>
    <w:rsid w:val="008414B4"/>
    <w:rsid w:val="00843DE3"/>
    <w:rsid w:val="00845AB2"/>
    <w:rsid w:val="00853474"/>
    <w:rsid w:val="00854430"/>
    <w:rsid w:val="00854ED6"/>
    <w:rsid w:val="008656AB"/>
    <w:rsid w:val="008750C4"/>
    <w:rsid w:val="00880E83"/>
    <w:rsid w:val="0088256B"/>
    <w:rsid w:val="0088502C"/>
    <w:rsid w:val="0089511E"/>
    <w:rsid w:val="00896DBE"/>
    <w:rsid w:val="008A037F"/>
    <w:rsid w:val="008A5007"/>
    <w:rsid w:val="008A6317"/>
    <w:rsid w:val="008C31D9"/>
    <w:rsid w:val="008C3416"/>
    <w:rsid w:val="008D6345"/>
    <w:rsid w:val="008E0C3E"/>
    <w:rsid w:val="008E1AE7"/>
    <w:rsid w:val="008E3E96"/>
    <w:rsid w:val="008E7AD4"/>
    <w:rsid w:val="008F6131"/>
    <w:rsid w:val="008F7EF5"/>
    <w:rsid w:val="00902943"/>
    <w:rsid w:val="009029FE"/>
    <w:rsid w:val="00903B70"/>
    <w:rsid w:val="00910913"/>
    <w:rsid w:val="00913302"/>
    <w:rsid w:val="00922425"/>
    <w:rsid w:val="00922EE2"/>
    <w:rsid w:val="00933008"/>
    <w:rsid w:val="00937C75"/>
    <w:rsid w:val="00952135"/>
    <w:rsid w:val="00965AAB"/>
    <w:rsid w:val="00965DE8"/>
    <w:rsid w:val="00971215"/>
    <w:rsid w:val="00974CD7"/>
    <w:rsid w:val="0098042F"/>
    <w:rsid w:val="00982454"/>
    <w:rsid w:val="009917AF"/>
    <w:rsid w:val="009A2C1E"/>
    <w:rsid w:val="009A3366"/>
    <w:rsid w:val="009A6AF7"/>
    <w:rsid w:val="009A6F73"/>
    <w:rsid w:val="009A7689"/>
    <w:rsid w:val="009B33D2"/>
    <w:rsid w:val="009B65DA"/>
    <w:rsid w:val="009D3151"/>
    <w:rsid w:val="009E0EDA"/>
    <w:rsid w:val="009F4E61"/>
    <w:rsid w:val="00A00304"/>
    <w:rsid w:val="00A01410"/>
    <w:rsid w:val="00A103CF"/>
    <w:rsid w:val="00A11BD4"/>
    <w:rsid w:val="00A11D62"/>
    <w:rsid w:val="00A124B9"/>
    <w:rsid w:val="00A129C9"/>
    <w:rsid w:val="00A1471B"/>
    <w:rsid w:val="00A17D45"/>
    <w:rsid w:val="00A2418E"/>
    <w:rsid w:val="00A261FF"/>
    <w:rsid w:val="00A31512"/>
    <w:rsid w:val="00A318B9"/>
    <w:rsid w:val="00A35663"/>
    <w:rsid w:val="00A413B4"/>
    <w:rsid w:val="00A474BA"/>
    <w:rsid w:val="00A661F4"/>
    <w:rsid w:val="00A75736"/>
    <w:rsid w:val="00A77E8B"/>
    <w:rsid w:val="00A83A02"/>
    <w:rsid w:val="00A84229"/>
    <w:rsid w:val="00A95CA9"/>
    <w:rsid w:val="00AA1A4B"/>
    <w:rsid w:val="00AB0E57"/>
    <w:rsid w:val="00AB48E0"/>
    <w:rsid w:val="00AB5E1A"/>
    <w:rsid w:val="00AC2425"/>
    <w:rsid w:val="00AC2C34"/>
    <w:rsid w:val="00AC4053"/>
    <w:rsid w:val="00AC59B1"/>
    <w:rsid w:val="00AD1EF4"/>
    <w:rsid w:val="00AD4232"/>
    <w:rsid w:val="00AD6F84"/>
    <w:rsid w:val="00AD73CF"/>
    <w:rsid w:val="00AD7E92"/>
    <w:rsid w:val="00AE6DC5"/>
    <w:rsid w:val="00AF22E5"/>
    <w:rsid w:val="00AF3383"/>
    <w:rsid w:val="00AF3595"/>
    <w:rsid w:val="00B00759"/>
    <w:rsid w:val="00B02C8D"/>
    <w:rsid w:val="00B03095"/>
    <w:rsid w:val="00B11710"/>
    <w:rsid w:val="00B16DFF"/>
    <w:rsid w:val="00B22BAE"/>
    <w:rsid w:val="00B35C03"/>
    <w:rsid w:val="00B40B09"/>
    <w:rsid w:val="00B41D80"/>
    <w:rsid w:val="00B5168B"/>
    <w:rsid w:val="00B621EE"/>
    <w:rsid w:val="00B74EF2"/>
    <w:rsid w:val="00B76524"/>
    <w:rsid w:val="00B80E4C"/>
    <w:rsid w:val="00B8233A"/>
    <w:rsid w:val="00B83C27"/>
    <w:rsid w:val="00B85CDF"/>
    <w:rsid w:val="00B90D5A"/>
    <w:rsid w:val="00BA2A1A"/>
    <w:rsid w:val="00BA2D91"/>
    <w:rsid w:val="00BA60DD"/>
    <w:rsid w:val="00BB15F2"/>
    <w:rsid w:val="00BB4859"/>
    <w:rsid w:val="00BB5BF6"/>
    <w:rsid w:val="00BB5E4D"/>
    <w:rsid w:val="00BB640F"/>
    <w:rsid w:val="00BC181E"/>
    <w:rsid w:val="00BC49F4"/>
    <w:rsid w:val="00BC7E0C"/>
    <w:rsid w:val="00BD327B"/>
    <w:rsid w:val="00BE35F5"/>
    <w:rsid w:val="00BE4334"/>
    <w:rsid w:val="00BE7710"/>
    <w:rsid w:val="00BF674D"/>
    <w:rsid w:val="00C065AB"/>
    <w:rsid w:val="00C06AB1"/>
    <w:rsid w:val="00C155A7"/>
    <w:rsid w:val="00C1781C"/>
    <w:rsid w:val="00C27B7F"/>
    <w:rsid w:val="00C34E4E"/>
    <w:rsid w:val="00C35964"/>
    <w:rsid w:val="00C42932"/>
    <w:rsid w:val="00C535D7"/>
    <w:rsid w:val="00C54620"/>
    <w:rsid w:val="00C664C5"/>
    <w:rsid w:val="00C7138E"/>
    <w:rsid w:val="00C723ED"/>
    <w:rsid w:val="00C828A6"/>
    <w:rsid w:val="00C90481"/>
    <w:rsid w:val="00C93057"/>
    <w:rsid w:val="00C93318"/>
    <w:rsid w:val="00C954F7"/>
    <w:rsid w:val="00CA3EC7"/>
    <w:rsid w:val="00CA5672"/>
    <w:rsid w:val="00CB6776"/>
    <w:rsid w:val="00CB7968"/>
    <w:rsid w:val="00CC27A3"/>
    <w:rsid w:val="00CC2DD4"/>
    <w:rsid w:val="00CD008A"/>
    <w:rsid w:val="00CD0353"/>
    <w:rsid w:val="00CD2FCF"/>
    <w:rsid w:val="00CD7F52"/>
    <w:rsid w:val="00CE13D7"/>
    <w:rsid w:val="00CE253B"/>
    <w:rsid w:val="00CE2740"/>
    <w:rsid w:val="00CF547E"/>
    <w:rsid w:val="00CF5F29"/>
    <w:rsid w:val="00D0126D"/>
    <w:rsid w:val="00D12755"/>
    <w:rsid w:val="00D14647"/>
    <w:rsid w:val="00D158A2"/>
    <w:rsid w:val="00D2018E"/>
    <w:rsid w:val="00D362F0"/>
    <w:rsid w:val="00D454D8"/>
    <w:rsid w:val="00D46239"/>
    <w:rsid w:val="00D50921"/>
    <w:rsid w:val="00D554FE"/>
    <w:rsid w:val="00D558C1"/>
    <w:rsid w:val="00D56D44"/>
    <w:rsid w:val="00D65F6B"/>
    <w:rsid w:val="00D67E62"/>
    <w:rsid w:val="00D72FCE"/>
    <w:rsid w:val="00D80A82"/>
    <w:rsid w:val="00D83B11"/>
    <w:rsid w:val="00DA36E5"/>
    <w:rsid w:val="00DA4D33"/>
    <w:rsid w:val="00DB3240"/>
    <w:rsid w:val="00DC3C66"/>
    <w:rsid w:val="00DC58AB"/>
    <w:rsid w:val="00DC78CC"/>
    <w:rsid w:val="00DD185D"/>
    <w:rsid w:val="00DD293E"/>
    <w:rsid w:val="00DD636D"/>
    <w:rsid w:val="00DD7123"/>
    <w:rsid w:val="00DE1DB9"/>
    <w:rsid w:val="00DE35DF"/>
    <w:rsid w:val="00DF0D67"/>
    <w:rsid w:val="00DF7861"/>
    <w:rsid w:val="00E02BF6"/>
    <w:rsid w:val="00E07548"/>
    <w:rsid w:val="00E07BD4"/>
    <w:rsid w:val="00E11269"/>
    <w:rsid w:val="00E170C1"/>
    <w:rsid w:val="00E25172"/>
    <w:rsid w:val="00E40668"/>
    <w:rsid w:val="00E408B3"/>
    <w:rsid w:val="00E53203"/>
    <w:rsid w:val="00E70D26"/>
    <w:rsid w:val="00E95EE3"/>
    <w:rsid w:val="00EB55D3"/>
    <w:rsid w:val="00EC1D80"/>
    <w:rsid w:val="00EF3730"/>
    <w:rsid w:val="00EF4146"/>
    <w:rsid w:val="00F05527"/>
    <w:rsid w:val="00F062E3"/>
    <w:rsid w:val="00F075D7"/>
    <w:rsid w:val="00F12558"/>
    <w:rsid w:val="00F41A86"/>
    <w:rsid w:val="00F449FF"/>
    <w:rsid w:val="00F462E2"/>
    <w:rsid w:val="00F5664B"/>
    <w:rsid w:val="00F60009"/>
    <w:rsid w:val="00F93F93"/>
    <w:rsid w:val="00F95FDA"/>
    <w:rsid w:val="00F9679E"/>
    <w:rsid w:val="00F96905"/>
    <w:rsid w:val="00FA73C0"/>
    <w:rsid w:val="00FC7E42"/>
    <w:rsid w:val="00FD2FDA"/>
    <w:rsid w:val="00FE00B7"/>
    <w:rsid w:val="00FE0433"/>
    <w:rsid w:val="00FF34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B56C48"/>
  <w15:chartTrackingRefBased/>
  <w15:docId w15:val="{A0F90193-46B9-45C9-9930-5A1854E9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C1E"/>
    <w:pPr>
      <w:spacing w:after="0" w:line="360" w:lineRule="auto"/>
      <w:jc w:val="both"/>
    </w:pPr>
    <w:rPr>
      <w:rFonts w:ascii="Arial" w:hAnsi="Arial"/>
      <w:sz w:val="18"/>
      <w:szCs w:val="24"/>
      <w:lang w:val="de-AT"/>
    </w:rPr>
  </w:style>
  <w:style w:type="paragraph" w:styleId="Heading1">
    <w:name w:val="heading 1"/>
    <w:aliases w:val="SZRptH1,h1,FIAS,Heading 1 - InfoEnerg,Chapitre,Main Heading,1"/>
    <w:basedOn w:val="Normal"/>
    <w:next w:val="Normal"/>
    <w:link w:val="Heading1Char"/>
    <w:qFormat/>
    <w:rsid w:val="0033425F"/>
    <w:pPr>
      <w:keepNext/>
      <w:keepLines/>
      <w:numPr>
        <w:numId w:val="1"/>
      </w:numPr>
      <w:spacing w:before="240" w:after="120"/>
      <w:outlineLvl w:val="0"/>
    </w:pPr>
    <w:rPr>
      <w:rFonts w:eastAsiaTheme="majorEastAsia" w:cstheme="majorBidi"/>
      <w:b/>
      <w:color w:val="2F5496" w:themeColor="accent1" w:themeShade="BF"/>
      <w:sz w:val="32"/>
      <w:szCs w:val="32"/>
    </w:rPr>
  </w:style>
  <w:style w:type="paragraph" w:styleId="Heading2">
    <w:name w:val="heading 2"/>
    <w:aliases w:val="Sub,Outline2,Heading 2.2,Zweite Ebene,Section,paragraaf,Paranum,Text,h2,BHI_Überschrift 2,Heading 2 Char2 Char,sous-chapitre"/>
    <w:basedOn w:val="Normal"/>
    <w:next w:val="Normal"/>
    <w:link w:val="Heading2Char"/>
    <w:unhideWhenUsed/>
    <w:qFormat/>
    <w:rsid w:val="0033425F"/>
    <w:pPr>
      <w:keepNext/>
      <w:keepLines/>
      <w:numPr>
        <w:ilvl w:val="1"/>
        <w:numId w:val="1"/>
      </w:numPr>
      <w:spacing w:before="40" w:after="120"/>
      <w:ind w:left="578" w:hanging="578"/>
      <w:outlineLvl w:val="1"/>
    </w:pPr>
    <w:rPr>
      <w:rFonts w:eastAsiaTheme="majorEastAsia" w:cs="Times New Roman (Überschriften"/>
      <w:color w:val="2F5496" w:themeColor="accent1" w:themeShade="BF"/>
      <w:sz w:val="26"/>
      <w:szCs w:val="26"/>
    </w:rPr>
  </w:style>
  <w:style w:type="paragraph" w:styleId="Heading3">
    <w:name w:val="heading 3"/>
    <w:aliases w:val="Sub Section,subparagraaf,Heading 3 Char Char Char,Centered,normal,h3,sl3,heading 3"/>
    <w:basedOn w:val="Normal"/>
    <w:next w:val="Normal"/>
    <w:link w:val="Heading3Char"/>
    <w:unhideWhenUsed/>
    <w:qFormat/>
    <w:rsid w:val="0033425F"/>
    <w:pPr>
      <w:keepNext/>
      <w:keepLines/>
      <w:numPr>
        <w:ilvl w:val="2"/>
        <w:numId w:val="1"/>
      </w:numPr>
      <w:spacing w:before="40"/>
      <w:outlineLvl w:val="2"/>
    </w:pPr>
    <w:rPr>
      <w:rFonts w:eastAsiaTheme="majorEastAsia" w:cs="Times New Roman (Überschriften"/>
      <w:color w:val="1F3763" w:themeColor="accent1" w:themeShade="7F"/>
    </w:rPr>
  </w:style>
  <w:style w:type="paragraph" w:styleId="Heading4">
    <w:name w:val="heading 4"/>
    <w:aliases w:val="Centred,h4,Cen."/>
    <w:basedOn w:val="Normal"/>
    <w:next w:val="Normal"/>
    <w:link w:val="Heading4Char"/>
    <w:unhideWhenUsed/>
    <w:qFormat/>
    <w:rsid w:val="0033425F"/>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 Side,Side,h5"/>
    <w:basedOn w:val="Normal"/>
    <w:next w:val="Normal"/>
    <w:link w:val="Heading5Char"/>
    <w:unhideWhenUsed/>
    <w:qFormat/>
    <w:rsid w:val="0033425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3425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3425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3425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425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ZRptH1 Char,h1 Char,FIAS Char,Heading 1 - InfoEnerg Char,Chapitre Char,Main Heading Char,1 Char"/>
    <w:basedOn w:val="DefaultParagraphFont"/>
    <w:link w:val="Heading1"/>
    <w:rsid w:val="0033425F"/>
    <w:rPr>
      <w:rFonts w:ascii="Arial" w:eastAsiaTheme="majorEastAsia" w:hAnsi="Arial" w:cstheme="majorBidi"/>
      <w:b/>
      <w:color w:val="2F5496" w:themeColor="accent1" w:themeShade="BF"/>
      <w:sz w:val="32"/>
      <w:szCs w:val="32"/>
      <w:lang w:val="de-AT"/>
    </w:rPr>
  </w:style>
  <w:style w:type="character" w:customStyle="1" w:styleId="Heading2Char">
    <w:name w:val="Heading 2 Char"/>
    <w:aliases w:val="Sub Char,Outline2 Char,Heading 2.2 Char,Zweite Ebene Char,Section Char,paragraaf Char,Paranum Char,Text Char,h2 Char,BHI_Überschrift 2 Char,Heading 2 Char2 Char Char,sous-chapitre Char"/>
    <w:basedOn w:val="DefaultParagraphFont"/>
    <w:link w:val="Heading2"/>
    <w:rsid w:val="0033425F"/>
    <w:rPr>
      <w:rFonts w:ascii="Arial" w:eastAsiaTheme="majorEastAsia" w:hAnsi="Arial" w:cs="Times New Roman (Überschriften"/>
      <w:color w:val="2F5496" w:themeColor="accent1" w:themeShade="BF"/>
      <w:sz w:val="26"/>
      <w:szCs w:val="26"/>
      <w:lang w:val="de-AT"/>
    </w:rPr>
  </w:style>
  <w:style w:type="character" w:customStyle="1" w:styleId="Heading3Char">
    <w:name w:val="Heading 3 Char"/>
    <w:aliases w:val="Sub Section Char,subparagraaf Char,Heading 3 Char Char Char Char,Centered Char,normal Char,h3 Char,sl3 Char,heading 3 Char"/>
    <w:basedOn w:val="DefaultParagraphFont"/>
    <w:link w:val="Heading3"/>
    <w:rsid w:val="0033425F"/>
    <w:rPr>
      <w:rFonts w:ascii="Arial" w:eastAsiaTheme="majorEastAsia" w:hAnsi="Arial" w:cs="Times New Roman (Überschriften"/>
      <w:color w:val="1F3763" w:themeColor="accent1" w:themeShade="7F"/>
      <w:sz w:val="18"/>
      <w:szCs w:val="24"/>
      <w:lang w:val="de-AT"/>
    </w:rPr>
  </w:style>
  <w:style w:type="character" w:customStyle="1" w:styleId="Heading4Char">
    <w:name w:val="Heading 4 Char"/>
    <w:aliases w:val="Centred Char,h4 Char,Cen. Char"/>
    <w:basedOn w:val="DefaultParagraphFont"/>
    <w:link w:val="Heading4"/>
    <w:rsid w:val="0033425F"/>
    <w:rPr>
      <w:rFonts w:asciiTheme="majorHAnsi" w:eastAsiaTheme="majorEastAsia" w:hAnsiTheme="majorHAnsi" w:cstheme="majorBidi"/>
      <w:i/>
      <w:iCs/>
      <w:color w:val="2F5496" w:themeColor="accent1" w:themeShade="BF"/>
      <w:sz w:val="18"/>
      <w:szCs w:val="24"/>
      <w:lang w:val="de-AT"/>
    </w:rPr>
  </w:style>
  <w:style w:type="character" w:customStyle="1" w:styleId="Heading5Char">
    <w:name w:val="Heading 5 Char"/>
    <w:aliases w:val=" Side Char,Side Char,h5 Char"/>
    <w:basedOn w:val="DefaultParagraphFont"/>
    <w:link w:val="Heading5"/>
    <w:rsid w:val="0033425F"/>
    <w:rPr>
      <w:rFonts w:asciiTheme="majorHAnsi" w:eastAsiaTheme="majorEastAsia" w:hAnsiTheme="majorHAnsi" w:cstheme="majorBidi"/>
      <w:color w:val="2F5496" w:themeColor="accent1" w:themeShade="BF"/>
      <w:sz w:val="18"/>
      <w:szCs w:val="24"/>
      <w:lang w:val="de-AT"/>
    </w:rPr>
  </w:style>
  <w:style w:type="character" w:customStyle="1" w:styleId="Heading6Char">
    <w:name w:val="Heading 6 Char"/>
    <w:basedOn w:val="DefaultParagraphFont"/>
    <w:link w:val="Heading6"/>
    <w:uiPriority w:val="9"/>
    <w:rsid w:val="0033425F"/>
    <w:rPr>
      <w:rFonts w:asciiTheme="majorHAnsi" w:eastAsiaTheme="majorEastAsia" w:hAnsiTheme="majorHAnsi" w:cstheme="majorBidi"/>
      <w:color w:val="1F3763" w:themeColor="accent1" w:themeShade="7F"/>
      <w:sz w:val="18"/>
      <w:szCs w:val="24"/>
      <w:lang w:val="de-AT"/>
    </w:rPr>
  </w:style>
  <w:style w:type="character" w:customStyle="1" w:styleId="Heading7Char">
    <w:name w:val="Heading 7 Char"/>
    <w:basedOn w:val="DefaultParagraphFont"/>
    <w:link w:val="Heading7"/>
    <w:uiPriority w:val="9"/>
    <w:semiHidden/>
    <w:rsid w:val="0033425F"/>
    <w:rPr>
      <w:rFonts w:asciiTheme="majorHAnsi" w:eastAsiaTheme="majorEastAsia" w:hAnsiTheme="majorHAnsi" w:cstheme="majorBidi"/>
      <w:i/>
      <w:iCs/>
      <w:color w:val="1F3763" w:themeColor="accent1" w:themeShade="7F"/>
      <w:sz w:val="18"/>
      <w:szCs w:val="24"/>
      <w:lang w:val="de-AT"/>
    </w:rPr>
  </w:style>
  <w:style w:type="character" w:customStyle="1" w:styleId="Heading8Char">
    <w:name w:val="Heading 8 Char"/>
    <w:basedOn w:val="DefaultParagraphFont"/>
    <w:link w:val="Heading8"/>
    <w:uiPriority w:val="9"/>
    <w:semiHidden/>
    <w:rsid w:val="0033425F"/>
    <w:rPr>
      <w:rFonts w:asciiTheme="majorHAnsi" w:eastAsiaTheme="majorEastAsia" w:hAnsiTheme="majorHAnsi" w:cstheme="majorBidi"/>
      <w:color w:val="272727" w:themeColor="text1" w:themeTint="D8"/>
      <w:sz w:val="21"/>
      <w:szCs w:val="21"/>
      <w:lang w:val="de-AT"/>
    </w:rPr>
  </w:style>
  <w:style w:type="character" w:customStyle="1" w:styleId="Heading9Char">
    <w:name w:val="Heading 9 Char"/>
    <w:basedOn w:val="DefaultParagraphFont"/>
    <w:link w:val="Heading9"/>
    <w:uiPriority w:val="9"/>
    <w:semiHidden/>
    <w:rsid w:val="0033425F"/>
    <w:rPr>
      <w:rFonts w:asciiTheme="majorHAnsi" w:eastAsiaTheme="majorEastAsia" w:hAnsiTheme="majorHAnsi" w:cstheme="majorBidi"/>
      <w:i/>
      <w:iCs/>
      <w:color w:val="272727" w:themeColor="text1" w:themeTint="D8"/>
      <w:sz w:val="21"/>
      <w:szCs w:val="21"/>
      <w:lang w:val="de-AT"/>
    </w:rPr>
  </w:style>
  <w:style w:type="table" w:styleId="PlainTable1">
    <w:name w:val="Plain Table 1"/>
    <w:basedOn w:val="TableNormal"/>
    <w:uiPriority w:val="41"/>
    <w:rsid w:val="0033425F"/>
    <w:pPr>
      <w:spacing w:after="0" w:line="240" w:lineRule="auto"/>
    </w:pPr>
    <w:rPr>
      <w:sz w:val="24"/>
      <w:szCs w:val="24"/>
      <w:lang w:val="de-A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Legende,Car16,Car Car Car Car,Car Car Car Car Car Car Car,Car Car Car Car Car,Car Car Car Car Car Car Car Car Car Car Car Car,Car3,FigureCaptionMEPS,Légende figure,Caption-tables,tabfaption Char,Caption1 Char,Caption1,Tabela"/>
    <w:basedOn w:val="Normal"/>
    <w:next w:val="Normal"/>
    <w:link w:val="CaptionChar"/>
    <w:uiPriority w:val="35"/>
    <w:unhideWhenUsed/>
    <w:qFormat/>
    <w:rsid w:val="00A261FF"/>
    <w:pPr>
      <w:widowControl w:val="0"/>
      <w:overflowPunct w:val="0"/>
      <w:adjustRightInd w:val="0"/>
      <w:spacing w:after="200" w:line="240" w:lineRule="auto"/>
    </w:pPr>
    <w:rPr>
      <w:rFonts w:asciiTheme="minorHAnsi" w:eastAsia="Times New Roman" w:hAnsiTheme="minorHAnsi" w:cstheme="minorHAnsi"/>
      <w:i/>
      <w:iCs/>
      <w:noProof/>
      <w:color w:val="44546A" w:themeColor="text2"/>
      <w:kern w:val="28"/>
      <w:szCs w:val="18"/>
      <w:lang w:val="sr-Cyrl-RS"/>
    </w:rPr>
  </w:style>
  <w:style w:type="paragraph" w:styleId="ListParagraph">
    <w:name w:val="List Paragraph"/>
    <w:aliases w:val="List Paragraph1,члан,List (Mannvit),Left Bullet L1,Table/Figure Heading,Paragraph,Bullet EY,Normal bullet 2,Bullet list,List Paragraph Red,Resume Title,Citation List,List L1"/>
    <w:basedOn w:val="Normal"/>
    <w:link w:val="ListParagraphChar"/>
    <w:uiPriority w:val="34"/>
    <w:qFormat/>
    <w:rsid w:val="0005030E"/>
    <w:pPr>
      <w:ind w:left="720"/>
      <w:contextualSpacing/>
    </w:pPr>
  </w:style>
  <w:style w:type="paragraph" w:styleId="BalloonText">
    <w:name w:val="Balloon Text"/>
    <w:basedOn w:val="Normal"/>
    <w:link w:val="BalloonTextChar"/>
    <w:uiPriority w:val="99"/>
    <w:semiHidden/>
    <w:unhideWhenUsed/>
    <w:rsid w:val="002615D9"/>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615D9"/>
    <w:rPr>
      <w:rFonts w:ascii="Segoe UI" w:hAnsi="Segoe UI" w:cs="Segoe UI"/>
      <w:sz w:val="18"/>
      <w:szCs w:val="18"/>
      <w:lang w:val="de-AT"/>
    </w:rPr>
  </w:style>
  <w:style w:type="paragraph" w:styleId="FootnoteText">
    <w:name w:val="footnote text"/>
    <w:aliases w:val="ADB,Fußnotentextf,Footnote Text Char Char Char,Footnote Text Char Char,Fußnote,single space,footnote text,ft,FOOTNOTES,fn,Podrozdział,stile 1,Footnote,Footnote1,Footnote2,Footnote3,Footnote4,Footnote5,Footnote6,Footnote7,Footnote8"/>
    <w:basedOn w:val="Normal"/>
    <w:link w:val="FootnoteTextChar"/>
    <w:unhideWhenUsed/>
    <w:qFormat/>
    <w:rsid w:val="00B76524"/>
    <w:pPr>
      <w:spacing w:line="240" w:lineRule="auto"/>
    </w:pPr>
    <w:rPr>
      <w:sz w:val="20"/>
      <w:szCs w:val="20"/>
    </w:rPr>
  </w:style>
  <w:style w:type="character" w:customStyle="1" w:styleId="FootnoteTextChar">
    <w:name w:val="Footnote Text Char"/>
    <w:aliases w:val="ADB Char,Fußnotentextf Char,Footnote Text Char Char Char Char,Footnote Text Char Char Char1,Fußnote Char,single space Char1,footnote text Char1,ft Char1,FOOTNOTES Char1,fn Char1,Podrozdział Char,stile 1 Char,Footnote Char"/>
    <w:basedOn w:val="DefaultParagraphFont"/>
    <w:link w:val="FootnoteText"/>
    <w:qFormat/>
    <w:rsid w:val="00B76524"/>
    <w:rPr>
      <w:rFonts w:ascii="Arial" w:hAnsi="Arial"/>
      <w:sz w:val="20"/>
      <w:szCs w:val="20"/>
      <w:lang w:val="de-AT"/>
    </w:rPr>
  </w:style>
  <w:style w:type="character" w:styleId="FootnoteReference">
    <w:name w:val="footnote reference"/>
    <w:aliases w:val="Fußnotenzeichen DISS,BVI fnr,fr,SUPERS,-E Fußnotenzeichen,Footnote symbol,Times 10 Point,Exposant 3 Point,number,Footnote reference number,note TESI,EN Footnote Reference,Footnote Reference/,Footnote Reference Number"/>
    <w:basedOn w:val="DefaultParagraphFont"/>
    <w:link w:val="16Point"/>
    <w:unhideWhenUsed/>
    <w:qFormat/>
    <w:rsid w:val="00B76524"/>
    <w:rPr>
      <w:vertAlign w:val="superscript"/>
    </w:rPr>
  </w:style>
  <w:style w:type="paragraph" w:styleId="BodyText">
    <w:name w:val="Body Text"/>
    <w:basedOn w:val="Normal"/>
    <w:link w:val="BodyTextChar"/>
    <w:rsid w:val="00445511"/>
    <w:pPr>
      <w:spacing w:after="120" w:line="240" w:lineRule="auto"/>
      <w:jc w:val="left"/>
    </w:pPr>
    <w:rPr>
      <w:rFonts w:ascii="Calibri" w:eastAsia="Times New Roman" w:hAnsi="Calibri" w:cs="Times New Roman"/>
      <w:sz w:val="22"/>
      <w:lang w:val="en-GB"/>
    </w:rPr>
  </w:style>
  <w:style w:type="character" w:customStyle="1" w:styleId="BodyTextChar">
    <w:name w:val="Body Text Char"/>
    <w:basedOn w:val="DefaultParagraphFont"/>
    <w:link w:val="BodyText"/>
    <w:rsid w:val="00445511"/>
    <w:rPr>
      <w:rFonts w:ascii="Calibri" w:eastAsia="Times New Roman" w:hAnsi="Calibri" w:cs="Times New Roman"/>
      <w:szCs w:val="24"/>
      <w:lang w:val="en-GB"/>
    </w:rPr>
  </w:style>
  <w:style w:type="paragraph" w:customStyle="1" w:styleId="TABLE-text">
    <w:name w:val="TABLE-text"/>
    <w:basedOn w:val="BodyText"/>
    <w:qFormat/>
    <w:rsid w:val="002D05EC"/>
    <w:rPr>
      <w:sz w:val="18"/>
      <w:lang w:val="en-US"/>
    </w:rPr>
  </w:style>
  <w:style w:type="table" w:styleId="TableGrid">
    <w:name w:val="Table Grid"/>
    <w:basedOn w:val="TableNormal"/>
    <w:uiPriority w:val="39"/>
    <w:rsid w:val="002D05EC"/>
    <w:pPr>
      <w:spacing w:after="0" w:line="240" w:lineRule="auto"/>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6CB1"/>
    <w:pPr>
      <w:autoSpaceDE w:val="0"/>
      <w:autoSpaceDN w:val="0"/>
      <w:adjustRightInd w:val="0"/>
      <w:spacing w:after="0" w:line="240" w:lineRule="auto"/>
    </w:pPr>
    <w:rPr>
      <w:rFonts w:ascii="Arial" w:hAnsi="Arial" w:cs="Arial"/>
      <w:color w:val="000000"/>
      <w:sz w:val="24"/>
      <w:szCs w:val="24"/>
      <w:lang w:val="en-GB"/>
    </w:rPr>
  </w:style>
  <w:style w:type="paragraph" w:styleId="Header">
    <w:name w:val="header"/>
    <w:basedOn w:val="Normal"/>
    <w:link w:val="HeaderChar"/>
    <w:uiPriority w:val="99"/>
    <w:unhideWhenUsed/>
    <w:rsid w:val="00F075D7"/>
    <w:pPr>
      <w:tabs>
        <w:tab w:val="center" w:pos="4513"/>
        <w:tab w:val="right" w:pos="9026"/>
      </w:tabs>
      <w:spacing w:line="240" w:lineRule="auto"/>
    </w:pPr>
  </w:style>
  <w:style w:type="character" w:customStyle="1" w:styleId="HeaderChar">
    <w:name w:val="Header Char"/>
    <w:basedOn w:val="DefaultParagraphFont"/>
    <w:link w:val="Header"/>
    <w:uiPriority w:val="99"/>
    <w:rsid w:val="00F075D7"/>
    <w:rPr>
      <w:rFonts w:ascii="Arial" w:hAnsi="Arial"/>
      <w:sz w:val="18"/>
      <w:szCs w:val="24"/>
      <w:lang w:val="de-AT"/>
    </w:rPr>
  </w:style>
  <w:style w:type="paragraph" w:styleId="Footer">
    <w:name w:val="footer"/>
    <w:basedOn w:val="Normal"/>
    <w:link w:val="FooterChar"/>
    <w:uiPriority w:val="99"/>
    <w:unhideWhenUsed/>
    <w:rsid w:val="00F075D7"/>
    <w:pPr>
      <w:tabs>
        <w:tab w:val="center" w:pos="4513"/>
        <w:tab w:val="right" w:pos="9026"/>
      </w:tabs>
      <w:spacing w:line="240" w:lineRule="auto"/>
    </w:pPr>
  </w:style>
  <w:style w:type="character" w:customStyle="1" w:styleId="FooterChar">
    <w:name w:val="Footer Char"/>
    <w:basedOn w:val="DefaultParagraphFont"/>
    <w:link w:val="Footer"/>
    <w:uiPriority w:val="99"/>
    <w:rsid w:val="00F075D7"/>
    <w:rPr>
      <w:rFonts w:ascii="Arial" w:hAnsi="Arial"/>
      <w:sz w:val="18"/>
      <w:szCs w:val="24"/>
      <w:lang w:val="de-AT"/>
    </w:rPr>
  </w:style>
  <w:style w:type="table" w:customStyle="1" w:styleId="Listentabelle3Akzent11">
    <w:name w:val="Listentabelle 3 – Akzent 11"/>
    <w:basedOn w:val="TableNormal"/>
    <w:uiPriority w:val="48"/>
    <w:rsid w:val="00340E39"/>
    <w:pPr>
      <w:spacing w:after="0" w:line="240" w:lineRule="auto"/>
    </w:pPr>
    <w:rPr>
      <w:lang w:val="sr-Latn-R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yperlink">
    <w:name w:val="Hyperlink"/>
    <w:basedOn w:val="DefaultParagraphFont"/>
    <w:uiPriority w:val="99"/>
    <w:unhideWhenUsed/>
    <w:rsid w:val="00A35663"/>
    <w:rPr>
      <w:color w:val="0563C1" w:themeColor="hyperlink"/>
      <w:u w:val="single"/>
    </w:rPr>
  </w:style>
  <w:style w:type="character" w:customStyle="1" w:styleId="UnresolvedMention1">
    <w:name w:val="Unresolved Mention1"/>
    <w:basedOn w:val="DefaultParagraphFont"/>
    <w:uiPriority w:val="99"/>
    <w:semiHidden/>
    <w:unhideWhenUsed/>
    <w:rsid w:val="00A35663"/>
    <w:rPr>
      <w:color w:val="605E5C"/>
      <w:shd w:val="clear" w:color="auto" w:fill="E1DFDD"/>
    </w:rPr>
  </w:style>
  <w:style w:type="paragraph" w:customStyle="1" w:styleId="doc-ti">
    <w:name w:val="doc-ti"/>
    <w:basedOn w:val="Normal"/>
    <w:rsid w:val="0040677A"/>
    <w:pPr>
      <w:spacing w:before="100" w:beforeAutospacing="1" w:after="100" w:afterAutospacing="1" w:line="240" w:lineRule="auto"/>
      <w:jc w:val="left"/>
    </w:pPr>
    <w:rPr>
      <w:rFonts w:ascii="Times New Roman" w:eastAsia="Times New Roman" w:hAnsi="Times New Roman" w:cs="Times New Roman"/>
      <w:sz w:val="24"/>
      <w:lang w:val="en-GB" w:eastAsia="en-GB"/>
    </w:rPr>
  </w:style>
  <w:style w:type="paragraph" w:customStyle="1" w:styleId="ti-tbl">
    <w:name w:val="ti-tbl"/>
    <w:basedOn w:val="Normal"/>
    <w:rsid w:val="0040677A"/>
    <w:pPr>
      <w:spacing w:before="100" w:beforeAutospacing="1" w:after="100" w:afterAutospacing="1" w:line="240" w:lineRule="auto"/>
      <w:jc w:val="left"/>
    </w:pPr>
    <w:rPr>
      <w:rFonts w:ascii="Times New Roman" w:eastAsia="Times New Roman" w:hAnsi="Times New Roman" w:cs="Times New Roman"/>
      <w:sz w:val="24"/>
      <w:lang w:val="en-GB" w:eastAsia="en-GB"/>
    </w:rPr>
  </w:style>
  <w:style w:type="character" w:customStyle="1" w:styleId="bold">
    <w:name w:val="bold"/>
    <w:basedOn w:val="DefaultParagraphFont"/>
    <w:rsid w:val="0040677A"/>
  </w:style>
  <w:style w:type="paragraph" w:customStyle="1" w:styleId="ti-grseq-1">
    <w:name w:val="ti-grseq-1"/>
    <w:basedOn w:val="Normal"/>
    <w:rsid w:val="0040677A"/>
    <w:pPr>
      <w:spacing w:before="100" w:beforeAutospacing="1" w:after="100" w:afterAutospacing="1" w:line="240" w:lineRule="auto"/>
      <w:jc w:val="left"/>
    </w:pPr>
    <w:rPr>
      <w:rFonts w:ascii="Times New Roman" w:eastAsia="Times New Roman" w:hAnsi="Times New Roman" w:cs="Times New Roman"/>
      <w:sz w:val="24"/>
      <w:lang w:val="en-GB" w:eastAsia="en-GB"/>
    </w:rPr>
  </w:style>
  <w:style w:type="character" w:customStyle="1" w:styleId="super">
    <w:name w:val="super"/>
    <w:basedOn w:val="DefaultParagraphFont"/>
    <w:rsid w:val="0040677A"/>
  </w:style>
  <w:style w:type="paragraph" w:customStyle="1" w:styleId="tbl-hdr">
    <w:name w:val="tbl-hdr"/>
    <w:basedOn w:val="Normal"/>
    <w:rsid w:val="0040677A"/>
    <w:pPr>
      <w:spacing w:before="100" w:beforeAutospacing="1" w:after="100" w:afterAutospacing="1" w:line="240" w:lineRule="auto"/>
      <w:jc w:val="left"/>
    </w:pPr>
    <w:rPr>
      <w:rFonts w:ascii="Times New Roman" w:eastAsia="Times New Roman" w:hAnsi="Times New Roman" w:cs="Times New Roman"/>
      <w:sz w:val="24"/>
      <w:lang w:val="en-GB" w:eastAsia="en-GB"/>
    </w:rPr>
  </w:style>
  <w:style w:type="paragraph" w:customStyle="1" w:styleId="tbl-txt">
    <w:name w:val="tbl-txt"/>
    <w:basedOn w:val="Normal"/>
    <w:rsid w:val="0040677A"/>
    <w:pPr>
      <w:spacing w:before="100" w:beforeAutospacing="1" w:after="100" w:afterAutospacing="1" w:line="240" w:lineRule="auto"/>
      <w:jc w:val="left"/>
    </w:pPr>
    <w:rPr>
      <w:rFonts w:ascii="Times New Roman" w:eastAsia="Times New Roman" w:hAnsi="Times New Roman" w:cs="Times New Roman"/>
      <w:sz w:val="24"/>
      <w:lang w:val="en-GB" w:eastAsia="en-GB"/>
    </w:rPr>
  </w:style>
  <w:style w:type="character" w:customStyle="1" w:styleId="sub">
    <w:name w:val="sub"/>
    <w:basedOn w:val="DefaultParagraphFont"/>
    <w:rsid w:val="0040677A"/>
  </w:style>
  <w:style w:type="paragraph" w:customStyle="1" w:styleId="Standard1">
    <w:name w:val="Standard1"/>
    <w:basedOn w:val="Normal"/>
    <w:rsid w:val="0040677A"/>
    <w:pPr>
      <w:spacing w:before="100" w:beforeAutospacing="1" w:after="100" w:afterAutospacing="1" w:line="240" w:lineRule="auto"/>
      <w:jc w:val="left"/>
    </w:pPr>
    <w:rPr>
      <w:rFonts w:ascii="Times New Roman" w:eastAsia="Times New Roman" w:hAnsi="Times New Roman" w:cs="Times New Roman"/>
      <w:sz w:val="24"/>
      <w:lang w:val="en-GB" w:eastAsia="en-GB"/>
    </w:rPr>
  </w:style>
  <w:style w:type="paragraph" w:customStyle="1" w:styleId="tbl-num">
    <w:name w:val="tbl-num"/>
    <w:basedOn w:val="Normal"/>
    <w:rsid w:val="0040677A"/>
    <w:pPr>
      <w:spacing w:before="100" w:beforeAutospacing="1" w:after="100" w:afterAutospacing="1" w:line="240" w:lineRule="auto"/>
      <w:jc w:val="left"/>
    </w:pPr>
    <w:rPr>
      <w:rFonts w:ascii="Times New Roman" w:eastAsia="Times New Roman" w:hAnsi="Times New Roman" w:cs="Times New Roman"/>
      <w:sz w:val="24"/>
      <w:lang w:val="en-GB" w:eastAsia="en-GB"/>
    </w:rPr>
  </w:style>
  <w:style w:type="character" w:customStyle="1" w:styleId="italic">
    <w:name w:val="italic"/>
    <w:basedOn w:val="DefaultParagraphFont"/>
    <w:rsid w:val="0040677A"/>
  </w:style>
  <w:style w:type="paragraph" w:styleId="NormalWeb">
    <w:name w:val="Normal (Web)"/>
    <w:basedOn w:val="Normal"/>
    <w:uiPriority w:val="99"/>
    <w:unhideWhenUsed/>
    <w:rsid w:val="0040677A"/>
    <w:pPr>
      <w:spacing w:before="100" w:beforeAutospacing="1" w:after="100" w:afterAutospacing="1" w:line="240" w:lineRule="auto"/>
      <w:jc w:val="left"/>
    </w:pPr>
    <w:rPr>
      <w:rFonts w:ascii="Times New Roman" w:eastAsia="Times New Roman" w:hAnsi="Times New Roman" w:cs="Times New Roman"/>
      <w:sz w:val="24"/>
      <w:lang w:val="en-GB" w:eastAsia="en-GB"/>
    </w:rPr>
  </w:style>
  <w:style w:type="paragraph" w:customStyle="1" w:styleId="note">
    <w:name w:val="note"/>
    <w:basedOn w:val="Normal"/>
    <w:rsid w:val="0040677A"/>
    <w:pPr>
      <w:spacing w:before="100" w:beforeAutospacing="1" w:after="100" w:afterAutospacing="1" w:line="240" w:lineRule="auto"/>
      <w:jc w:val="left"/>
    </w:pPr>
    <w:rPr>
      <w:rFonts w:ascii="Times New Roman" w:eastAsia="Times New Roman" w:hAnsi="Times New Roman" w:cs="Times New Roman"/>
      <w:sz w:val="24"/>
      <w:lang w:val="en-GB" w:eastAsia="en-GB"/>
    </w:rPr>
  </w:style>
  <w:style w:type="numbering" w:customStyle="1" w:styleId="NoList1">
    <w:name w:val="No List1"/>
    <w:next w:val="NoList"/>
    <w:uiPriority w:val="99"/>
    <w:semiHidden/>
    <w:unhideWhenUsed/>
    <w:rsid w:val="005409A2"/>
  </w:style>
  <w:style w:type="paragraph" w:customStyle="1" w:styleId="yiv1822077868msolistparagraph">
    <w:name w:val="yiv1822077868msolistparagraph"/>
    <w:basedOn w:val="Normal"/>
    <w:rsid w:val="005409A2"/>
    <w:pPr>
      <w:spacing w:before="100" w:beforeAutospacing="1" w:after="100" w:afterAutospacing="1" w:line="240" w:lineRule="auto"/>
      <w:jc w:val="left"/>
    </w:pPr>
    <w:rPr>
      <w:rFonts w:ascii="Times New Roman" w:eastAsia="Times New Roman" w:hAnsi="Times New Roman" w:cs="Times New Roman"/>
      <w:sz w:val="24"/>
      <w:lang w:val="sr-Latn-RS" w:eastAsia="sr-Latn-RS"/>
    </w:rPr>
  </w:style>
  <w:style w:type="paragraph" w:customStyle="1" w:styleId="yiv1822077868msonormal">
    <w:name w:val="yiv1822077868msonormal"/>
    <w:basedOn w:val="Normal"/>
    <w:rsid w:val="005409A2"/>
    <w:pPr>
      <w:spacing w:before="100" w:beforeAutospacing="1" w:after="100" w:afterAutospacing="1" w:line="240" w:lineRule="auto"/>
      <w:jc w:val="left"/>
    </w:pPr>
    <w:rPr>
      <w:rFonts w:ascii="Times New Roman" w:eastAsia="Times New Roman" w:hAnsi="Times New Roman" w:cs="Times New Roman"/>
      <w:sz w:val="24"/>
      <w:lang w:val="sr-Latn-RS" w:eastAsia="sr-Latn-RS"/>
    </w:rPr>
  </w:style>
  <w:style w:type="paragraph" w:customStyle="1" w:styleId="yiv0850275927msonormal">
    <w:name w:val="yiv0850275927msonormal"/>
    <w:basedOn w:val="Normal"/>
    <w:rsid w:val="005409A2"/>
    <w:pPr>
      <w:spacing w:before="100" w:beforeAutospacing="1" w:after="100" w:afterAutospacing="1" w:line="240" w:lineRule="auto"/>
      <w:jc w:val="left"/>
    </w:pPr>
    <w:rPr>
      <w:rFonts w:ascii="Times New Roman" w:eastAsia="Times New Roman" w:hAnsi="Times New Roman" w:cs="Times New Roman"/>
      <w:sz w:val="24"/>
      <w:lang w:val="sr-Latn-RS" w:eastAsia="sr-Latn-RS"/>
    </w:rPr>
  </w:style>
  <w:style w:type="table" w:customStyle="1" w:styleId="TableGrid1">
    <w:name w:val="Table Grid1"/>
    <w:basedOn w:val="TableNormal"/>
    <w:next w:val="TableGrid"/>
    <w:uiPriority w:val="39"/>
    <w:rsid w:val="005409A2"/>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09A2"/>
    <w:rPr>
      <w:sz w:val="16"/>
      <w:szCs w:val="16"/>
    </w:rPr>
  </w:style>
  <w:style w:type="paragraph" w:styleId="CommentText">
    <w:name w:val="annotation text"/>
    <w:basedOn w:val="Normal"/>
    <w:link w:val="CommentTextChar"/>
    <w:uiPriority w:val="99"/>
    <w:unhideWhenUsed/>
    <w:rsid w:val="005409A2"/>
    <w:pPr>
      <w:spacing w:after="160" w:line="240" w:lineRule="auto"/>
      <w:jc w:val="left"/>
    </w:pPr>
    <w:rPr>
      <w:rFonts w:asciiTheme="minorHAnsi" w:hAnsiTheme="minorHAnsi"/>
      <w:sz w:val="20"/>
      <w:szCs w:val="20"/>
      <w:lang w:val="sr-Latn-RS"/>
    </w:rPr>
  </w:style>
  <w:style w:type="character" w:customStyle="1" w:styleId="CommentTextChar">
    <w:name w:val="Comment Text Char"/>
    <w:basedOn w:val="DefaultParagraphFont"/>
    <w:link w:val="CommentText"/>
    <w:uiPriority w:val="99"/>
    <w:rsid w:val="005409A2"/>
    <w:rPr>
      <w:sz w:val="20"/>
      <w:szCs w:val="20"/>
      <w:lang w:val="sr-Latn-RS"/>
    </w:rPr>
  </w:style>
  <w:style w:type="numbering" w:customStyle="1" w:styleId="NoList11">
    <w:name w:val="No List11"/>
    <w:next w:val="NoList"/>
    <w:uiPriority w:val="99"/>
    <w:semiHidden/>
    <w:unhideWhenUsed/>
    <w:rsid w:val="005409A2"/>
  </w:style>
  <w:style w:type="character" w:styleId="Strong">
    <w:name w:val="Strong"/>
    <w:basedOn w:val="DefaultParagraphFont"/>
    <w:uiPriority w:val="22"/>
    <w:qFormat/>
    <w:rsid w:val="005409A2"/>
    <w:rPr>
      <w:b/>
      <w:bCs/>
    </w:rPr>
  </w:style>
  <w:style w:type="character" w:styleId="Emphasis">
    <w:name w:val="Emphasis"/>
    <w:basedOn w:val="DefaultParagraphFont"/>
    <w:uiPriority w:val="20"/>
    <w:qFormat/>
    <w:rsid w:val="005409A2"/>
    <w:rPr>
      <w:i/>
      <w:iCs/>
    </w:rPr>
  </w:style>
  <w:style w:type="paragraph" w:customStyle="1" w:styleId="bodytextkeep">
    <w:name w:val="bodytextkeep"/>
    <w:basedOn w:val="Normal"/>
    <w:rsid w:val="005409A2"/>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UnresolvedMention10">
    <w:name w:val="Unresolved Mention1"/>
    <w:basedOn w:val="DefaultParagraphFont"/>
    <w:uiPriority w:val="99"/>
    <w:semiHidden/>
    <w:unhideWhenUsed/>
    <w:rsid w:val="005409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09A2"/>
    <w:rPr>
      <w:b/>
      <w:bCs/>
    </w:rPr>
  </w:style>
  <w:style w:type="character" w:customStyle="1" w:styleId="CommentSubjectChar">
    <w:name w:val="Comment Subject Char"/>
    <w:basedOn w:val="CommentTextChar"/>
    <w:link w:val="CommentSubject"/>
    <w:uiPriority w:val="99"/>
    <w:semiHidden/>
    <w:rsid w:val="005409A2"/>
    <w:rPr>
      <w:b/>
      <w:bCs/>
      <w:sz w:val="20"/>
      <w:szCs w:val="20"/>
      <w:lang w:val="sr-Latn-RS"/>
    </w:rPr>
  </w:style>
  <w:style w:type="paragraph" w:customStyle="1" w:styleId="msonormalcxsplast">
    <w:name w:val="msonormalcxsplast"/>
    <w:basedOn w:val="Normal"/>
    <w:rsid w:val="005409A2"/>
    <w:pPr>
      <w:spacing w:before="100" w:beforeAutospacing="1" w:after="100" w:afterAutospacing="1" w:line="240" w:lineRule="auto"/>
      <w:jc w:val="left"/>
    </w:pPr>
    <w:rPr>
      <w:rFonts w:ascii="Times New Roman" w:eastAsia="Times New Roman" w:hAnsi="Times New Roman" w:cs="Times New Roman"/>
      <w:sz w:val="24"/>
      <w:lang w:val="en-US"/>
    </w:rPr>
  </w:style>
  <w:style w:type="character" w:customStyle="1" w:styleId="UnresolvedMention2">
    <w:name w:val="Unresolved Mention2"/>
    <w:basedOn w:val="DefaultParagraphFont"/>
    <w:uiPriority w:val="99"/>
    <w:semiHidden/>
    <w:unhideWhenUsed/>
    <w:rsid w:val="005409A2"/>
    <w:rPr>
      <w:color w:val="808080"/>
      <w:shd w:val="clear" w:color="auto" w:fill="E6E6E6"/>
    </w:rPr>
  </w:style>
  <w:style w:type="character" w:customStyle="1" w:styleId="UnresolvedMention3">
    <w:name w:val="Unresolved Mention3"/>
    <w:basedOn w:val="DefaultParagraphFont"/>
    <w:uiPriority w:val="99"/>
    <w:semiHidden/>
    <w:unhideWhenUsed/>
    <w:rsid w:val="005409A2"/>
    <w:rPr>
      <w:color w:val="605E5C"/>
      <w:shd w:val="clear" w:color="auto" w:fill="E1DFDD"/>
    </w:rPr>
  </w:style>
  <w:style w:type="paragraph" w:styleId="Revision">
    <w:name w:val="Revision"/>
    <w:hidden/>
    <w:uiPriority w:val="99"/>
    <w:semiHidden/>
    <w:rsid w:val="005409A2"/>
    <w:pPr>
      <w:spacing w:after="0" w:line="240" w:lineRule="auto"/>
    </w:pPr>
    <w:rPr>
      <w:lang w:val="sr-Latn-RS"/>
    </w:rPr>
  </w:style>
  <w:style w:type="numbering" w:customStyle="1" w:styleId="NoList2">
    <w:name w:val="No List2"/>
    <w:next w:val="NoList"/>
    <w:uiPriority w:val="99"/>
    <w:semiHidden/>
    <w:unhideWhenUsed/>
    <w:rsid w:val="005409A2"/>
  </w:style>
  <w:style w:type="table" w:styleId="GridTable4-Accent4">
    <w:name w:val="Grid Table 4 Accent 4"/>
    <w:basedOn w:val="TableNormal"/>
    <w:uiPriority w:val="49"/>
    <w:rsid w:val="005409A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5409A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otnoteTextChar2">
    <w:name w:val="Footnote Text Char2"/>
    <w:aliases w:val="ADB Char1,Fußnotentextf Char1,Footnote Text Char Char Char Char1,Footnote Text Char Char Char2,Fußnote Char1,single space Char,footnote text Char,ft Char,FOOTNOTES Char,fn Char"/>
    <w:basedOn w:val="DefaultParagraphFont"/>
    <w:rsid w:val="005409A2"/>
    <w:rPr>
      <w:rFonts w:ascii="Arial" w:hAnsi="Arial"/>
      <w:sz w:val="18"/>
    </w:rPr>
  </w:style>
  <w:style w:type="character" w:customStyle="1" w:styleId="ListParagraphChar">
    <w:name w:val="List Paragraph Char"/>
    <w:aliases w:val="List Paragraph1 Char,члан Char,List (Mannvit) Char,Left Bullet L1 Char,Table/Figure Heading Char,Paragraph Char,Bullet EY Char,Normal bullet 2 Char,Bullet list Char,List Paragraph Red Char,Resume Title Char,Citation List Char"/>
    <w:basedOn w:val="DefaultParagraphFont"/>
    <w:link w:val="ListParagraph"/>
    <w:uiPriority w:val="34"/>
    <w:locked/>
    <w:rsid w:val="005409A2"/>
    <w:rPr>
      <w:rFonts w:ascii="Arial" w:hAnsi="Arial"/>
      <w:sz w:val="18"/>
      <w:szCs w:val="24"/>
      <w:lang w:val="de-AT"/>
    </w:rPr>
  </w:style>
  <w:style w:type="paragraph" w:customStyle="1" w:styleId="yiv1377299785msonormal">
    <w:name w:val="yiv1377299785msonormal"/>
    <w:basedOn w:val="Normal"/>
    <w:rsid w:val="005409A2"/>
    <w:pPr>
      <w:spacing w:before="100" w:beforeAutospacing="1" w:after="100" w:afterAutospacing="1" w:line="240" w:lineRule="auto"/>
      <w:jc w:val="left"/>
    </w:pPr>
    <w:rPr>
      <w:rFonts w:ascii="Times New Roman" w:eastAsia="Times New Roman" w:hAnsi="Times New Roman" w:cs="Times New Roman"/>
      <w:sz w:val="24"/>
      <w:lang w:val="sr-Latn-RS" w:eastAsia="sr-Latn-RS"/>
    </w:rPr>
  </w:style>
  <w:style w:type="paragraph" w:customStyle="1" w:styleId="16Point">
    <w:name w:val="16 Point"/>
    <w:aliases w:val="Superscript 6 Point,Odwołanie przypisu,Ref,de nota al pie,footnote ref,2001+ Fußnotenzeichen,BVI fnr Знак Знак,BVI fnr Car Car Знак Знак,BVI fnr Car Знак Знак,R"/>
    <w:basedOn w:val="Normal"/>
    <w:link w:val="FootnoteReference"/>
    <w:rsid w:val="008A037F"/>
    <w:pPr>
      <w:spacing w:before="120" w:after="160" w:line="240" w:lineRule="exact"/>
      <w:jc w:val="left"/>
    </w:pPr>
    <w:rPr>
      <w:rFonts w:asciiTheme="minorHAnsi" w:hAnsiTheme="minorHAnsi"/>
      <w:sz w:val="22"/>
      <w:szCs w:val="22"/>
      <w:vertAlign w:val="superscript"/>
      <w:lang w:val="hr-HR"/>
    </w:rPr>
  </w:style>
  <w:style w:type="character" w:customStyle="1" w:styleId="CaptionChar">
    <w:name w:val="Caption Char"/>
    <w:aliases w:val="Legende Char,Car16 Char,Car Car Car Car Char,Car Car Car Car Car Car Car Char,Car Car Car Car Car Char,Car Car Car Car Car Car Car Car Car Car Car Car Char,Car3 Char,FigureCaptionMEPS Char,Légende figure Char,Caption-tables Char,Tabela Char"/>
    <w:basedOn w:val="DefaultParagraphFont"/>
    <w:link w:val="Caption"/>
    <w:uiPriority w:val="35"/>
    <w:locked/>
    <w:rsid w:val="0098042F"/>
    <w:rPr>
      <w:rFonts w:eastAsia="Times New Roman" w:cstheme="minorHAnsi"/>
      <w:i/>
      <w:iCs/>
      <w:noProof/>
      <w:color w:val="44546A" w:themeColor="text2"/>
      <w:kern w:val="28"/>
      <w:sz w:val="18"/>
      <w:szCs w:val="18"/>
      <w:lang w:val="sr-Cyrl-RS"/>
    </w:rPr>
  </w:style>
  <w:style w:type="table" w:styleId="ListTable5Dark-Accent5">
    <w:name w:val="List Table 5 Dark Accent 5"/>
    <w:basedOn w:val="TableNormal"/>
    <w:uiPriority w:val="50"/>
    <w:rsid w:val="0038437E"/>
    <w:pPr>
      <w:spacing w:after="0" w:line="240" w:lineRule="auto"/>
    </w:pPr>
    <w:rPr>
      <w:color w:val="FFFFFF" w:themeColor="background1"/>
      <w:lang w:val="sr-Latn-R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5">
    <w:name w:val="List Table 3 Accent 5"/>
    <w:basedOn w:val="TableNormal"/>
    <w:uiPriority w:val="48"/>
    <w:rsid w:val="0038437E"/>
    <w:pPr>
      <w:spacing w:after="0" w:line="240" w:lineRule="auto"/>
    </w:pPr>
    <w:rPr>
      <w:lang w:val="sr-Latn-R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5">
    <w:name w:val="List Table 4 Accent 5"/>
    <w:basedOn w:val="TableNormal"/>
    <w:uiPriority w:val="49"/>
    <w:rsid w:val="00E408B3"/>
    <w:pPr>
      <w:spacing w:after="0" w:line="240" w:lineRule="auto"/>
    </w:pPr>
    <w:rPr>
      <w:lang w:val="sr-Latn-R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7C6064"/>
    <w:pPr>
      <w:spacing w:after="0" w:line="240" w:lineRule="auto"/>
    </w:pPr>
    <w:rPr>
      <w:lang w:val="sr-Latn-R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7D1D31"/>
    <w:rPr>
      <w:color w:val="605E5C"/>
      <w:shd w:val="clear" w:color="auto" w:fill="E1DFDD"/>
    </w:rPr>
  </w:style>
  <w:style w:type="table" w:customStyle="1" w:styleId="TableGrid2">
    <w:name w:val="Table Grid2"/>
    <w:basedOn w:val="TableNormal"/>
    <w:next w:val="TableGrid"/>
    <w:uiPriority w:val="39"/>
    <w:rsid w:val="000B5700"/>
    <w:pPr>
      <w:spacing w:after="0" w:line="240" w:lineRule="auto"/>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065A"/>
    <w:pPr>
      <w:numPr>
        <w:numId w:val="0"/>
      </w:numPr>
      <w:spacing w:before="480" w:after="0" w:line="276" w:lineRule="auto"/>
      <w:jc w:val="left"/>
      <w:outlineLvl w:val="9"/>
    </w:pPr>
    <w:rPr>
      <w:rFonts w:asciiTheme="majorHAnsi" w:hAnsiTheme="majorHAnsi"/>
      <w:bCs/>
      <w:sz w:val="28"/>
      <w:szCs w:val="28"/>
      <w:lang w:eastAsia="de-DE"/>
    </w:rPr>
  </w:style>
  <w:style w:type="paragraph" w:styleId="TOC1">
    <w:name w:val="toc 1"/>
    <w:basedOn w:val="Normal"/>
    <w:next w:val="Normal"/>
    <w:autoRedefine/>
    <w:uiPriority w:val="39"/>
    <w:unhideWhenUsed/>
    <w:rsid w:val="0016065A"/>
    <w:pPr>
      <w:spacing w:before="120"/>
      <w:jc w:val="left"/>
    </w:pPr>
    <w:rPr>
      <w:rFonts w:asciiTheme="minorHAnsi" w:hAnsiTheme="minorHAnsi" w:cstheme="minorHAnsi"/>
      <w:b/>
      <w:bCs/>
      <w:i/>
      <w:iCs/>
      <w:sz w:val="24"/>
    </w:rPr>
  </w:style>
  <w:style w:type="paragraph" w:styleId="TOC2">
    <w:name w:val="toc 2"/>
    <w:basedOn w:val="Normal"/>
    <w:next w:val="Normal"/>
    <w:autoRedefine/>
    <w:uiPriority w:val="39"/>
    <w:unhideWhenUsed/>
    <w:rsid w:val="0016065A"/>
    <w:pPr>
      <w:spacing w:before="120"/>
      <w:ind w:left="18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16065A"/>
    <w:pPr>
      <w:ind w:left="36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16065A"/>
    <w:pPr>
      <w:ind w:left="5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6065A"/>
    <w:pPr>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6065A"/>
    <w:pPr>
      <w:ind w:left="9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6065A"/>
    <w:pPr>
      <w:ind w:left="108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6065A"/>
    <w:pPr>
      <w:ind w:left="126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6065A"/>
    <w:pPr>
      <w:ind w:left="144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197969">
      <w:bodyDiv w:val="1"/>
      <w:marLeft w:val="0"/>
      <w:marRight w:val="0"/>
      <w:marTop w:val="0"/>
      <w:marBottom w:val="0"/>
      <w:divBdr>
        <w:top w:val="none" w:sz="0" w:space="0" w:color="auto"/>
        <w:left w:val="none" w:sz="0" w:space="0" w:color="auto"/>
        <w:bottom w:val="none" w:sz="0" w:space="0" w:color="auto"/>
        <w:right w:val="none" w:sz="0" w:space="0" w:color="auto"/>
      </w:divBdr>
    </w:div>
    <w:div w:id="1056665399">
      <w:bodyDiv w:val="1"/>
      <w:marLeft w:val="0"/>
      <w:marRight w:val="0"/>
      <w:marTop w:val="0"/>
      <w:marBottom w:val="0"/>
      <w:divBdr>
        <w:top w:val="none" w:sz="0" w:space="0" w:color="auto"/>
        <w:left w:val="none" w:sz="0" w:space="0" w:color="auto"/>
        <w:bottom w:val="none" w:sz="0" w:space="0" w:color="auto"/>
        <w:right w:val="none" w:sz="0" w:space="0" w:color="auto"/>
      </w:divBdr>
    </w:div>
    <w:div w:id="1110323169">
      <w:bodyDiv w:val="1"/>
      <w:marLeft w:val="0"/>
      <w:marRight w:val="0"/>
      <w:marTop w:val="0"/>
      <w:marBottom w:val="0"/>
      <w:divBdr>
        <w:top w:val="none" w:sz="0" w:space="0" w:color="auto"/>
        <w:left w:val="none" w:sz="0" w:space="0" w:color="auto"/>
        <w:bottom w:val="none" w:sz="0" w:space="0" w:color="auto"/>
        <w:right w:val="none" w:sz="0" w:space="0" w:color="auto"/>
      </w:divBdr>
    </w:div>
    <w:div w:id="113791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develop.umweltbundesamt.at/dccmrv/"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sv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7CC1D7EEB5C549835C6917B38FDA33" ma:contentTypeVersion="14" ma:contentTypeDescription="Create a new document." ma:contentTypeScope="" ma:versionID="6cf8f133b36ecbc7fdb0866f49129741">
  <xsd:schema xmlns:xsd="http://www.w3.org/2001/XMLSchema" xmlns:xs="http://www.w3.org/2001/XMLSchema" xmlns:p="http://schemas.microsoft.com/office/2006/metadata/properties" xmlns:ns2="d1ac5c08-e3b1-4ed2-8844-abb01dbfcdbe" xmlns:ns3="a9fab212-ced8-45d9-87bd-9e7e63984178" targetNamespace="http://schemas.microsoft.com/office/2006/metadata/properties" ma:root="true" ma:fieldsID="59782dd7805c563cee65b1247ecb214d" ns2:_="" ns3:_="">
    <xsd:import namespace="d1ac5c08-e3b1-4ed2-8844-abb01dbfcdbe"/>
    <xsd:import namespace="a9fab212-ced8-45d9-87bd-9e7e639841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c5c08-e3b1-4ed2-8844-abb01dbfcd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fab212-ced8-45d9-87bd-9e7e6398417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10c3e62-5844-4a5c-b266-a13970d7a7d0}" ma:internalName="TaxCatchAll" ma:showField="CatchAllData" ma:web="a9fab212-ced8-45d9-87bd-9e7e639841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9fab212-ced8-45d9-87bd-9e7e63984178" xsi:nil="true"/>
    <lcf76f155ced4ddcb4097134ff3c332f xmlns="d1ac5c08-e3b1-4ed2-8844-abb01dbfcdb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F57CBD-6772-4E11-A164-4116D48296BC}">
  <ds:schemaRefs>
    <ds:schemaRef ds:uri="http://schemas.openxmlformats.org/officeDocument/2006/bibliography"/>
  </ds:schemaRefs>
</ds:datastoreItem>
</file>

<file path=customXml/itemProps2.xml><?xml version="1.0" encoding="utf-8"?>
<ds:datastoreItem xmlns:ds="http://schemas.openxmlformats.org/officeDocument/2006/customXml" ds:itemID="{8C351423-69BE-4489-8CB0-384B756FA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c5c08-e3b1-4ed2-8844-abb01dbfcdbe"/>
    <ds:schemaRef ds:uri="a9fab212-ced8-45d9-87bd-9e7e63984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95A2B6-102F-4570-AEBC-7CBEEF71B7E1}">
  <ds:schemaRefs>
    <ds:schemaRef ds:uri="http://schemas.microsoft.com/office/2006/metadata/properties"/>
    <ds:schemaRef ds:uri="http://schemas.microsoft.com/office/infopath/2007/PartnerControls"/>
    <ds:schemaRef ds:uri="a9fab212-ced8-45d9-87bd-9e7e63984178"/>
    <ds:schemaRef ds:uri="d1ac5c08-e3b1-4ed2-8844-abb01dbfcdbe"/>
  </ds:schemaRefs>
</ds:datastoreItem>
</file>

<file path=customXml/itemProps4.xml><?xml version="1.0" encoding="utf-8"?>
<ds:datastoreItem xmlns:ds="http://schemas.openxmlformats.org/officeDocument/2006/customXml" ds:itemID="{F1E8A4E7-7B74-4D15-A579-0B089E1B09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1243</Words>
  <Characters>7091</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Mijatović</dc:creator>
  <cp:keywords/>
  <dc:description/>
  <cp:lastModifiedBy>Milan Cerovac</cp:lastModifiedBy>
  <cp:revision>2</cp:revision>
  <cp:lastPrinted>2020-12-02T16:47:00Z</cp:lastPrinted>
  <dcterms:created xsi:type="dcterms:W3CDTF">2022-09-13T09:11:00Z</dcterms:created>
  <dcterms:modified xsi:type="dcterms:W3CDTF">2022-09-13T09:11:00Z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0x010100307CC1D7EEB5C549835C6917B38FDA33</vt:lpwstr>
  </property>
  <property fmtid="{D5CDD505-2E9C-101B-9397-08002B2CF9AE}" pid="3" name="Order">
    <vt:r8>5500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