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Content>
              <w:p w14:paraId="7D03FF52" w14:textId="256FE3FD" w:rsidR="002C6159" w:rsidRPr="002B6D48" w:rsidRDefault="006D7C45" w:rsidP="00183E98">
                <w:pPr>
                  <w:jc w:val="left"/>
                  <w:rPr>
                    <w:rFonts w:cstheme="minorHAnsi"/>
                    <w:lang w:val="en-GB"/>
                  </w:rPr>
                </w:pPr>
                <w:r>
                  <w:rPr>
                    <w:rFonts w:cstheme="minorHAnsi"/>
                    <w:lang w:val="en-GB"/>
                  </w:rPr>
                  <w:t>Türkiye</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Content>
              <w:p w14:paraId="7B519B2A" w14:textId="60BFE238" w:rsidR="002C6159" w:rsidRPr="002B6D48" w:rsidRDefault="006D7C45" w:rsidP="00183E98">
                <w:pPr>
                  <w:jc w:val="left"/>
                  <w:rPr>
                    <w:rFonts w:cstheme="minorHAnsi"/>
                    <w:lang w:val="en-GB"/>
                  </w:rPr>
                </w:pPr>
                <w:r>
                  <w:rPr>
                    <w:rFonts w:cstheme="minorHAnsi"/>
                    <w:lang w:val="en-GB"/>
                  </w:rPr>
                  <w:t xml:space="preserve">Hakan </w:t>
                </w:r>
                <w:r w:rsidR="00E27BD6">
                  <w:rPr>
                    <w:rFonts w:cstheme="minorHAnsi"/>
                    <w:lang w:val="en-GB"/>
                  </w:rPr>
                  <w:t>AYDOĞAN</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Content>
              <w:p w14:paraId="78456D5A" w14:textId="3AD1A910" w:rsidR="002C6159" w:rsidRPr="002B6D48" w:rsidRDefault="00103079" w:rsidP="00183E98">
                <w:pPr>
                  <w:jc w:val="left"/>
                  <w:rPr>
                    <w:rFonts w:cstheme="minorHAnsi"/>
                    <w:lang w:val="en-GB"/>
                  </w:rPr>
                </w:pPr>
                <w:hyperlink r:id="rId11" w:history="1">
                  <w:r w:rsidRPr="004A65BA">
                    <w:rPr>
                      <w:rStyle w:val="Hyperlink"/>
                      <w:rFonts w:cstheme="minorHAnsi"/>
                      <w:lang w:val="en-GB"/>
                    </w:rPr>
                    <w:t>hakan.aydogan@iklim.gov.tr</w:t>
                  </w:r>
                </w:hyperlink>
                <w:r>
                  <w:rPr>
                    <w:rFonts w:cstheme="minorHAnsi"/>
                    <w:lang w:val="en-GB"/>
                  </w:rPr>
                  <w:t xml:space="preserve"> </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Content>
              <w:p w14:paraId="76112B25" w14:textId="48B88F1B" w:rsidR="002C6159" w:rsidRPr="002B6D48" w:rsidRDefault="006D7C45" w:rsidP="00183E98">
                <w:pPr>
                  <w:jc w:val="left"/>
                  <w:rPr>
                    <w:rFonts w:cstheme="minorHAnsi"/>
                    <w:lang w:val="en-GB"/>
                  </w:rPr>
                </w:pPr>
                <w:r>
                  <w:rPr>
                    <w:rFonts w:cstheme="minorHAnsi"/>
                    <w:lang w:val="en-GB"/>
                  </w:rPr>
                  <w:t xml:space="preserve">Environmental </w:t>
                </w:r>
                <w:r w:rsidRPr="006D7C45">
                  <w:rPr>
                    <w:rFonts w:cstheme="minorHAnsi"/>
                    <w:lang w:val="en-GB"/>
                  </w:rPr>
                  <w:t>Engineer</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Content>
              <w:p w14:paraId="4377CE51" w14:textId="0426EBB8" w:rsidR="002C6159" w:rsidRPr="002B6D48" w:rsidRDefault="006D7C45" w:rsidP="00183E98">
                <w:pPr>
                  <w:jc w:val="left"/>
                  <w:rPr>
                    <w:rFonts w:cstheme="minorHAnsi"/>
                    <w:lang w:val="en-GB"/>
                  </w:rPr>
                </w:pPr>
                <w:r w:rsidRPr="006D7C45">
                  <w:rPr>
                    <w:rFonts w:cstheme="minorHAnsi"/>
                    <w:lang w:val="en-GB"/>
                  </w:rPr>
                  <w:t>Hakan AYDOĞAN, Directorate of Climate Change</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sdt>
            <w:sdtPr>
              <w:rPr>
                <w:rFonts w:cstheme="minorHAnsi"/>
                <w:lang w:val="en-GB"/>
              </w:rPr>
              <w:id w:val="-800061865"/>
              <w:placeholder>
                <w:docPart w:val="35E0716F7C934C22B08FCB50861FC556"/>
              </w:placeholder>
            </w:sdtPr>
            <w:sdtContent>
              <w:p w14:paraId="10B5BDE4" w14:textId="242116BF" w:rsidR="00B37614" w:rsidRPr="002B6D48" w:rsidRDefault="00CE2EA1" w:rsidP="00183E98">
                <w:pPr>
                  <w:jc w:val="left"/>
                  <w:rPr>
                    <w:rFonts w:cstheme="minorHAnsi"/>
                    <w:lang w:val="en-GB"/>
                  </w:rPr>
                </w:pPr>
                <w:r w:rsidRPr="00CE2EA1">
                  <w:rPr>
                    <w:rFonts w:cstheme="minorHAnsi"/>
                    <w:lang w:val="en-GB"/>
                  </w:rPr>
                  <w:t>Support for Enhancing GHG Reporting Transparency</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697151892"/>
              <w:placeholder>
                <w:docPart w:val="EDD60DAF6C0347AA91B32AFEDE847952"/>
              </w:placeholder>
            </w:sdtPr>
            <w:sdtContent>
              <w:p w14:paraId="26FE83BF" w14:textId="6161B571" w:rsidR="00A328D2" w:rsidRPr="002B6D48" w:rsidRDefault="00103079" w:rsidP="00183E98">
                <w:pPr>
                  <w:jc w:val="left"/>
                  <w:rPr>
                    <w:rFonts w:cstheme="minorHAnsi"/>
                    <w:i/>
                    <w:iCs/>
                    <w:lang w:val="en-GB"/>
                  </w:rPr>
                </w:pPr>
                <w:r w:rsidRPr="00103079">
                  <w:rPr>
                    <w:rFonts w:cstheme="minorHAnsi"/>
                    <w:lang w:val="en-GB"/>
                  </w:rPr>
                  <w:t xml:space="preserve">The main objective of the request is to enhance the technical capacities of the experts from the Directorate of Climate Change and other relevant experts of the Ministry of Environment Urbanization and Climate Change of Türkiye in Enhancing GHG Reporting Transparency under the Paris Agreement, specifically to add clarity </w:t>
                </w:r>
                <w:r w:rsidR="000002E1" w:rsidRPr="00103079">
                  <w:rPr>
                    <w:rFonts w:cstheme="minorHAnsi"/>
                    <w:lang w:val="en-GB"/>
                  </w:rPr>
                  <w:t>to documentation</w:t>
                </w:r>
                <w:r w:rsidRPr="00103079">
                  <w:rPr>
                    <w:rFonts w:cstheme="minorHAnsi"/>
                    <w:lang w:val="en-GB"/>
                  </w:rPr>
                  <w:t xml:space="preserve"> of methods, data sources, assumptions, and uncertainties.</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249784731"/>
              <w:placeholder>
                <w:docPart w:val="6C23112F6EB94F478DC279C1CED90FEF"/>
              </w:placeholder>
            </w:sdtPr>
            <w:sdtContent>
              <w:p w14:paraId="0073B1CD" w14:textId="0BE2091E" w:rsidR="00A328D2" w:rsidRPr="002B6D48" w:rsidRDefault="006D7C45" w:rsidP="00183E98">
                <w:pPr>
                  <w:jc w:val="left"/>
                  <w:rPr>
                    <w:rFonts w:cstheme="minorHAnsi"/>
                    <w:i/>
                    <w:iCs/>
                    <w:lang w:val="en-GB"/>
                  </w:rPr>
                </w:pPr>
                <w:r>
                  <w:rPr>
                    <w:rFonts w:cstheme="minorHAnsi"/>
                    <w:lang w:val="en-GB"/>
                  </w:rPr>
                  <w:t>May-September</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sdt>
            <w:sdtPr>
              <w:rPr>
                <w:rFonts w:cstheme="minorHAnsi"/>
                <w:lang w:val="en-GB"/>
              </w:rPr>
              <w:id w:val="-452407533"/>
              <w:placeholder>
                <w:docPart w:val="A8F9B8ECF0DE4EFEB018549423D6EEB0"/>
              </w:placeholder>
            </w:sdtPr>
            <w:sdtContent>
              <w:p w14:paraId="6FBD7853" w14:textId="22CD7CE7" w:rsidR="00A328D2" w:rsidRPr="002B6D48" w:rsidRDefault="00103079" w:rsidP="00183E98">
                <w:pPr>
                  <w:jc w:val="left"/>
                  <w:rPr>
                    <w:rFonts w:cstheme="minorHAnsi"/>
                    <w:i/>
                    <w:iCs/>
                    <w:lang w:val="en-GB"/>
                  </w:rPr>
                </w:pPr>
                <w:r w:rsidRPr="00103079">
                  <w:rPr>
                    <w:rFonts w:cstheme="minorHAnsi"/>
                    <w:lang w:val="en-GB"/>
                  </w:rPr>
                  <w:t>Ministry of Environment, Urbanization and Climate change, Directorate of Climate Change</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3929609D" w:rsidR="00A328D2" w:rsidRPr="002B6D48" w:rsidRDefault="00000000"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10307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6716702E" w:rsidR="00A328D2" w:rsidRPr="002B6D48" w:rsidRDefault="00000000"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103079">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w:t>
                  </w:r>
                  <w:proofErr w:type="spellStart"/>
                  <w:r w:rsidR="00A328D2" w:rsidRPr="002B6D48">
                    <w:rPr>
                      <w:rFonts w:cstheme="minorHAnsi"/>
                      <w:bCs/>
                      <w:sz w:val="20"/>
                      <w:szCs w:val="20"/>
                      <w:lang w:val="en-GB"/>
                    </w:rPr>
                    <w:t>Natcom</w:t>
                  </w:r>
                  <w:proofErr w:type="spellEnd"/>
                  <w:r w:rsidR="00A328D2" w:rsidRPr="002B6D48">
                    <w:rPr>
                      <w:rFonts w:cstheme="minorHAnsi"/>
                      <w:bCs/>
                      <w:sz w:val="20"/>
                      <w:szCs w:val="20"/>
                      <w:lang w:val="en-GB"/>
                    </w:rPr>
                    <w:t>,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67FEA567" w:rsidR="00A328D2" w:rsidRPr="002B6D48" w:rsidRDefault="00000000" w:rsidP="002B6D48">
                  <w:pPr>
                    <w:jc w:val="left"/>
                    <w:rPr>
                      <w:rFonts w:cstheme="minorHAnsi"/>
                      <w:bCs/>
                      <w:sz w:val="20"/>
                      <w:szCs w:val="20"/>
                      <w:lang w:val="en-GB"/>
                    </w:rPr>
                  </w:pPr>
                  <w:sdt>
                    <w:sdtPr>
                      <w:rPr>
                        <w:rFonts w:cstheme="minorHAnsi"/>
                        <w:bCs/>
                        <w:sz w:val="20"/>
                        <w:szCs w:val="20"/>
                        <w:lang w:val="en-GB"/>
                      </w:rPr>
                      <w:id w:val="426160213"/>
                      <w14:checkbox>
                        <w14:checked w14:val="1"/>
                        <w14:checkedState w14:val="2612" w14:font="MS Gothic"/>
                        <w14:uncheckedState w14:val="2610" w14:font="MS Gothic"/>
                      </w14:checkbox>
                    </w:sdtPr>
                    <w:sdtContent>
                      <w:r w:rsidR="006D7C45">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00000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622DDE7"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1"/>
                        <w14:checkedState w14:val="2612" w14:font="MS Gothic"/>
                        <w14:uncheckedState w14:val="2610" w14:font="MS Gothic"/>
                      </w14:checkbox>
                    </w:sdtPr>
                    <w:sdtContent>
                      <w:r w:rsidR="00A9609A">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007DE180" w:rsidR="00A328D2" w:rsidRPr="002B6D48" w:rsidRDefault="0000000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dtPr>
                    <w:sdtContent>
                      <w:r w:rsidR="00A9609A" w:rsidRPr="00A9609A">
                        <w:rPr>
                          <w:rFonts w:cstheme="minorHAnsi"/>
                          <w:sz w:val="20"/>
                          <w:szCs w:val="20"/>
                          <w:lang w:val="en-GB"/>
                        </w:rPr>
                        <w:t>Development of a Comprehensive QA/QC Plan</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4EAB9A87"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FB31DE4"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1"/>
                        <w14:checkedState w14:val="2612" w14:font="MS Gothic"/>
                        <w14:uncheckedState w14:val="2610" w14:font="MS Gothic"/>
                      </w14:checkbox>
                    </w:sdtPr>
                    <w:sdtContent>
                      <w:r w:rsidR="006D7C45">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3BB331CF"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6D7DF213"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1"/>
                        <w14:checkedState w14:val="2612" w14:font="MS Gothic"/>
                        <w14:uncheckedState w14:val="2610" w14:font="MS Gothic"/>
                      </w14:checkbox>
                    </w:sdtPr>
                    <w:sdtContent>
                      <w:r w:rsidR="00F95EC1">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7070EF9E" w14:textId="2713EF25" w:rsidR="00CE2EA1" w:rsidRPr="002B6D48" w:rsidRDefault="00CE2EA1" w:rsidP="00183E98">
            <w:pPr>
              <w:jc w:val="left"/>
              <w:rPr>
                <w:rFonts w:cstheme="minorHAnsi"/>
                <w:lang w:val="en-GB"/>
              </w:rPr>
            </w:pPr>
            <w:r>
              <w:rPr>
                <w:rFonts w:cstheme="minorHAnsi"/>
                <w:lang w:val="en-GB"/>
              </w:rPr>
              <w:t xml:space="preserve">As result of this support is expected that </w:t>
            </w:r>
            <w:r w:rsidRPr="00CE2EA1">
              <w:rPr>
                <w:rFonts w:cstheme="minorHAnsi"/>
                <w:lang w:val="en-GB"/>
              </w:rPr>
              <w:t xml:space="preserve">capacity of the </w:t>
            </w:r>
            <w:r>
              <w:rPr>
                <w:rFonts w:cstheme="minorHAnsi"/>
                <w:lang w:val="en-GB"/>
              </w:rPr>
              <w:t>national</w:t>
            </w:r>
            <w:r w:rsidRPr="00CE2EA1">
              <w:rPr>
                <w:rFonts w:cstheme="minorHAnsi"/>
                <w:lang w:val="en-GB"/>
              </w:rPr>
              <w:t xml:space="preserve"> experts from T</w:t>
            </w:r>
            <w:r>
              <w:rPr>
                <w:rFonts w:cstheme="minorHAnsi"/>
                <w:lang w:val="en-GB"/>
              </w:rPr>
              <w:t xml:space="preserve">ürkiye </w:t>
            </w:r>
            <w:r w:rsidR="004611C8">
              <w:rPr>
                <w:rFonts w:cstheme="minorHAnsi"/>
                <w:lang w:val="en-GB"/>
              </w:rPr>
              <w:t xml:space="preserve">will be raised </w:t>
            </w:r>
            <w:r w:rsidR="00842267">
              <w:rPr>
                <w:rFonts w:cstheme="minorHAnsi"/>
                <w:lang w:val="en-GB"/>
              </w:rPr>
              <w:t>generally in compilation of GHG Inventory of various sectors, but more detailed</w:t>
            </w:r>
            <w:r w:rsidR="004611C8">
              <w:rPr>
                <w:rFonts w:cstheme="minorHAnsi"/>
                <w:lang w:val="en-GB"/>
              </w:rPr>
              <w:t xml:space="preserve"> </w:t>
            </w:r>
            <w:r w:rsidR="00842267">
              <w:rPr>
                <w:rFonts w:cstheme="minorHAnsi"/>
                <w:lang w:val="en-GB"/>
              </w:rPr>
              <w:t>focusing</w:t>
            </w:r>
            <w:r w:rsidR="005748EC">
              <w:rPr>
                <w:rFonts w:cstheme="minorHAnsi"/>
                <w:lang w:val="en-GB"/>
              </w:rPr>
              <w:t xml:space="preserve"> to</w:t>
            </w:r>
            <w:r w:rsidR="004611C8">
              <w:rPr>
                <w:rFonts w:cstheme="minorHAnsi"/>
                <w:lang w:val="en-GB"/>
              </w:rPr>
              <w:t xml:space="preserve"> </w:t>
            </w:r>
            <w:r w:rsidRPr="00CE2EA1">
              <w:rPr>
                <w:rFonts w:cstheme="minorHAnsi"/>
                <w:lang w:val="en-GB"/>
              </w:rPr>
              <w:t>LULUCF Sector</w:t>
            </w:r>
            <w:r w:rsidR="004611C8">
              <w:rPr>
                <w:rFonts w:cstheme="minorHAnsi"/>
                <w:lang w:val="en-GB"/>
              </w:rPr>
              <w:t xml:space="preserve">, </w:t>
            </w:r>
            <w:r w:rsidR="004611C8" w:rsidRPr="004611C8">
              <w:rPr>
                <w:rFonts w:cstheme="minorHAnsi"/>
                <w:lang w:val="en-GB"/>
              </w:rPr>
              <w:t>F-gases and integrating MRV data into calculations in the IPPU sector</w:t>
            </w:r>
            <w:r w:rsidR="004611C8">
              <w:rPr>
                <w:rFonts w:cstheme="minorHAnsi"/>
                <w:lang w:val="en-GB"/>
              </w:rPr>
              <w:t>, im</w:t>
            </w:r>
            <w:r w:rsidR="004611C8" w:rsidRPr="004611C8">
              <w:rPr>
                <w:rFonts w:cstheme="minorHAnsi"/>
                <w:lang w:val="en-GB"/>
              </w:rPr>
              <w:t>proving data quality and methodological approaches in the Energy sector</w:t>
            </w:r>
            <w:r w:rsidR="004611C8">
              <w:rPr>
                <w:rFonts w:cstheme="minorHAnsi"/>
                <w:lang w:val="en-GB"/>
              </w:rPr>
              <w:t>,</w:t>
            </w:r>
            <w:r w:rsidRPr="00CE2EA1">
              <w:rPr>
                <w:rFonts w:cstheme="minorHAnsi"/>
                <w:lang w:val="en-GB"/>
              </w:rPr>
              <w:t xml:space="preserve"> </w:t>
            </w:r>
            <w:r w:rsidR="004611C8" w:rsidRPr="004611C8">
              <w:rPr>
                <w:rFonts w:cstheme="minorHAnsi"/>
                <w:lang w:val="en-GB"/>
              </w:rPr>
              <w:t>COPERT model for calculating transport-related emissions</w:t>
            </w:r>
            <w:r w:rsidR="004611C8">
              <w:rPr>
                <w:rFonts w:cstheme="minorHAnsi"/>
                <w:lang w:val="en-GB"/>
              </w:rPr>
              <w:t>,</w:t>
            </w:r>
            <w:r w:rsidR="004611C8">
              <w:t xml:space="preserve"> </w:t>
            </w:r>
            <w:r w:rsidR="004611C8" w:rsidRPr="004611C8">
              <w:rPr>
                <w:rFonts w:cstheme="minorHAnsi"/>
                <w:lang w:val="en-GB"/>
              </w:rPr>
              <w:t>data sources for emissions calculations</w:t>
            </w:r>
            <w:r w:rsidR="004611C8">
              <w:rPr>
                <w:rFonts w:cstheme="minorHAnsi"/>
                <w:lang w:val="en-GB"/>
              </w:rPr>
              <w:t xml:space="preserve"> and d</w:t>
            </w:r>
            <w:r w:rsidR="004611C8" w:rsidRPr="004611C8">
              <w:rPr>
                <w:rFonts w:cstheme="minorHAnsi"/>
                <w:lang w:val="en-GB"/>
              </w:rPr>
              <w:t xml:space="preserve">evelopment of a </w:t>
            </w:r>
            <w:r w:rsidR="004611C8">
              <w:rPr>
                <w:rFonts w:cstheme="minorHAnsi"/>
                <w:lang w:val="en-GB"/>
              </w:rPr>
              <w:t>c</w:t>
            </w:r>
            <w:r w:rsidR="004611C8" w:rsidRPr="004611C8">
              <w:rPr>
                <w:rFonts w:cstheme="minorHAnsi"/>
                <w:lang w:val="en-GB"/>
              </w:rPr>
              <w:t>omprehensive QA/QC Plan</w:t>
            </w:r>
            <w:r w:rsidR="004611C8">
              <w:rPr>
                <w:rFonts w:cstheme="minorHAnsi"/>
                <w:lang w:val="en-GB"/>
              </w:rPr>
              <w:t xml:space="preserve">. </w:t>
            </w:r>
            <w:r w:rsidR="004611C8" w:rsidRPr="004611C8">
              <w:rPr>
                <w:rFonts w:cstheme="minorHAnsi"/>
                <w:lang w:val="en-GB"/>
              </w:rPr>
              <w:t>Ultimately, the support aims to improve National Inventory Report (NIR) reporting under the Biennial Transparency Report (BTR).</w:t>
            </w:r>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261F48B" w14:textId="77777777" w:rsidR="00FD165F" w:rsidRPr="002B6D48" w:rsidRDefault="00FD165F" w:rsidP="00183E98">
            <w:pPr>
              <w:jc w:val="left"/>
              <w:rPr>
                <w:rFonts w:cstheme="minorHAnsi"/>
                <w:i/>
                <w:iCs/>
                <w:sz w:val="20"/>
                <w:szCs w:val="20"/>
                <w:lang w:val="en-GB"/>
              </w:rPr>
            </w:pPr>
          </w:p>
          <w:sdt>
            <w:sdtPr>
              <w:rPr>
                <w:rFonts w:cstheme="minorHAnsi"/>
                <w:lang w:val="en-GB"/>
              </w:rPr>
              <w:id w:val="1882137783"/>
              <w:placeholder>
                <w:docPart w:val="69E216B9A54D4D009A177182EEF49333"/>
              </w:placeholder>
            </w:sdtPr>
            <w:sdtContent>
              <w:p w14:paraId="0E7F66C3" w14:textId="70773786" w:rsidR="005C1967" w:rsidRPr="005C1967" w:rsidRDefault="005C1967" w:rsidP="005C1967">
                <w:pPr>
                  <w:jc w:val="left"/>
                  <w:rPr>
                    <w:rFonts w:cstheme="minorHAnsi"/>
                    <w:u w:val="single"/>
                    <w:lang w:val="en-GB"/>
                  </w:rPr>
                </w:pPr>
                <w:r w:rsidRPr="005C1967">
                  <w:rPr>
                    <w:rFonts w:cstheme="minorHAnsi"/>
                    <w:u w:val="single"/>
                    <w:lang w:val="en-GB"/>
                  </w:rPr>
                  <w:t>Türkiye's Reporting Progress and Support Needs</w:t>
                </w:r>
              </w:p>
              <w:p w14:paraId="4895F9B7" w14:textId="77777777" w:rsidR="005C1967" w:rsidRPr="005C1967" w:rsidRDefault="005C1967" w:rsidP="005C1967">
                <w:pPr>
                  <w:jc w:val="left"/>
                  <w:rPr>
                    <w:rFonts w:cstheme="minorHAnsi"/>
                    <w:lang w:val="en-GB"/>
                  </w:rPr>
                </w:pPr>
              </w:p>
              <w:p w14:paraId="729F9458" w14:textId="2899FAE7" w:rsidR="005C1967" w:rsidRPr="005C1967" w:rsidRDefault="005C1967" w:rsidP="005C1967">
                <w:pPr>
                  <w:jc w:val="left"/>
                  <w:rPr>
                    <w:rFonts w:cstheme="minorHAnsi"/>
                    <w:lang w:val="en-GB"/>
                  </w:rPr>
                </w:pPr>
                <w:r w:rsidRPr="005C1967">
                  <w:rPr>
                    <w:rFonts w:cstheme="minorHAnsi"/>
                    <w:lang w:val="en-GB"/>
                  </w:rPr>
                  <w:t>Türkiye submitted its Eighth National Communication (8NC) in 2023, covering the period from 2019 to 2022, including Greenhouse Gas (GHG) inventory data up to 2020. The First Biennial Transparency Report (BTR) builds upon the 8NC, extending its coverage to 2024 and incorporating GHG inventory data up to 2022.</w:t>
                </w:r>
              </w:p>
              <w:p w14:paraId="101586E1" w14:textId="363B470F" w:rsidR="005C1967" w:rsidRPr="005C1967" w:rsidRDefault="005C1967" w:rsidP="005C1967">
                <w:pPr>
                  <w:jc w:val="left"/>
                  <w:rPr>
                    <w:rFonts w:cstheme="minorHAnsi"/>
                    <w:lang w:val="en-GB"/>
                  </w:rPr>
                </w:pPr>
                <w:r w:rsidRPr="005C1967">
                  <w:rPr>
                    <w:rFonts w:cstheme="minorHAnsi"/>
                    <w:lang w:val="en-GB"/>
                  </w:rPr>
                  <w:t>While the 8NC provides data through the end of 2022, the First BTR focuses on the period up to 2024. However, most of the data available pertains to 2022 and 2023. Crucial data for 2023 and 2024, including updates to the GHG inventory, will be addressed in future submissions.</w:t>
                </w:r>
              </w:p>
              <w:p w14:paraId="5D4C28CA" w14:textId="1B21EDCF" w:rsidR="005C1967" w:rsidRPr="005C1967" w:rsidRDefault="005C1967" w:rsidP="005C1967">
                <w:pPr>
                  <w:jc w:val="left"/>
                  <w:rPr>
                    <w:rFonts w:cstheme="minorHAnsi"/>
                    <w:lang w:val="en-GB"/>
                  </w:rPr>
                </w:pPr>
                <w:r w:rsidRPr="005C1967">
                  <w:rPr>
                    <w:rFonts w:cstheme="minorHAnsi"/>
                    <w:lang w:val="en-GB"/>
                  </w:rPr>
                  <w:t xml:space="preserve">The national GHG inventory is managed by the "GHG Emission Inventory Working Group," established in 2001 by the former Coordination Board for Climate Change (CBCC). By CBCC Decision 2009/1, </w:t>
                </w:r>
                <w:proofErr w:type="spellStart"/>
                <w:r w:rsidRPr="005C1967">
                  <w:rPr>
                    <w:rFonts w:cstheme="minorHAnsi"/>
                    <w:lang w:val="en-GB"/>
                  </w:rPr>
                  <w:t>TurkStat</w:t>
                </w:r>
                <w:proofErr w:type="spellEnd"/>
                <w:r w:rsidRPr="005C1967">
                  <w:rPr>
                    <w:rFonts w:cstheme="minorHAnsi"/>
                    <w:lang w:val="en-GB"/>
                  </w:rPr>
                  <w:t xml:space="preserve"> was designated as the sole national authority responsible for coordinating and implementing inventory activities. </w:t>
                </w:r>
                <w:proofErr w:type="spellStart"/>
                <w:r w:rsidRPr="005C1967">
                  <w:rPr>
                    <w:rFonts w:cstheme="minorHAnsi"/>
                    <w:lang w:val="en-GB"/>
                  </w:rPr>
                  <w:t>TurkStat</w:t>
                </w:r>
                <w:proofErr w:type="spellEnd"/>
                <w:r w:rsidRPr="005C1967">
                  <w:rPr>
                    <w:rFonts w:cstheme="minorHAnsi"/>
                    <w:lang w:val="en-GB"/>
                  </w:rPr>
                  <w:t xml:space="preserve"> oversees annual GHG inventory submissions to the UNFCCC Secretariat and addresses recommendations from Expert Review Teams (ERTs). Emissions across sectors—including energy, industrial processes, agriculture, waste, and LULUCF (Land Use, Land Use Change, and Forestry)—are calculated annually following the 2006 IPCC Guidelines.</w:t>
                </w:r>
              </w:p>
              <w:p w14:paraId="351FAB30" w14:textId="7FACCC20" w:rsidR="005C1967" w:rsidRPr="005C1967" w:rsidRDefault="005C1967" w:rsidP="005C1967">
                <w:pPr>
                  <w:jc w:val="left"/>
                  <w:rPr>
                    <w:rFonts w:cstheme="minorHAnsi"/>
                    <w:lang w:val="en-GB"/>
                  </w:rPr>
                </w:pPr>
                <w:r w:rsidRPr="005C1967">
                  <w:rPr>
                    <w:rFonts w:cstheme="minorHAnsi"/>
                    <w:lang w:val="en-GB"/>
                  </w:rPr>
                  <w:t xml:space="preserve">There is, however, an increasing need to strengthen capacities for data collection, management, and analysis. This includes improving statistical systems, training personnel, and leveraging advanced technologies to support data reporting and tracking.  </w:t>
                </w:r>
              </w:p>
              <w:p w14:paraId="1AF719CB" w14:textId="77777777" w:rsidR="005C1967" w:rsidRPr="005C1967" w:rsidRDefault="005C1967" w:rsidP="005C1967">
                <w:pPr>
                  <w:jc w:val="left"/>
                  <w:rPr>
                    <w:rFonts w:cstheme="minorHAnsi"/>
                    <w:lang w:val="en-GB"/>
                  </w:rPr>
                </w:pPr>
                <w:r w:rsidRPr="005C1967">
                  <w:rPr>
                    <w:rFonts w:cstheme="minorHAnsi"/>
                    <w:lang w:val="en-GB"/>
                  </w:rPr>
                  <w:t xml:space="preserve">Recognizing the challenges faced due to limited capacity and technical expertise among national experts and practitioners, the Directorate of Climate Change has requested technical support from the Capacity-Building Initiative for Transparency Global Support Programme (CBIT-GSP). This assistance is aimed at providing training to enhance GHG inventory tracking and reporting capabilities, ultimately contributing to more efficient climate action and policy development.  </w:t>
                </w:r>
              </w:p>
              <w:p w14:paraId="14A553EB" w14:textId="77777777" w:rsidR="005C1967" w:rsidRPr="005C1967" w:rsidRDefault="005C1967" w:rsidP="005C1967">
                <w:pPr>
                  <w:jc w:val="left"/>
                  <w:rPr>
                    <w:rFonts w:cstheme="minorHAnsi"/>
                    <w:lang w:val="en-GB"/>
                  </w:rPr>
                </w:pPr>
              </w:p>
              <w:p w14:paraId="259129AD" w14:textId="6CB6885B" w:rsidR="005C1967" w:rsidRPr="005C1967" w:rsidRDefault="005C1967" w:rsidP="005C1967">
                <w:pPr>
                  <w:jc w:val="left"/>
                  <w:rPr>
                    <w:rFonts w:cstheme="minorHAnsi"/>
                    <w:lang w:val="en-GB"/>
                  </w:rPr>
                </w:pPr>
                <w:r w:rsidRPr="005C1967">
                  <w:rPr>
                    <w:rFonts w:cstheme="minorHAnsi"/>
                    <w:lang w:val="en-GB"/>
                  </w:rPr>
                  <w:t xml:space="preserve">The training is tentatively planned for </w:t>
                </w:r>
                <w:r>
                  <w:rPr>
                    <w:rFonts w:cstheme="minorHAnsi"/>
                    <w:lang w:val="en-GB"/>
                  </w:rPr>
                  <w:t>September-October</w:t>
                </w:r>
                <w:r w:rsidRPr="005C1967">
                  <w:rPr>
                    <w:rFonts w:cstheme="minorHAnsi"/>
                    <w:lang w:val="en-GB"/>
                  </w:rPr>
                  <w:t xml:space="preserve"> 2025.  </w:t>
                </w:r>
              </w:p>
              <w:p w14:paraId="344E196D" w14:textId="56367291" w:rsidR="00985B07" w:rsidRPr="002B6D48" w:rsidRDefault="00000000" w:rsidP="005C1967">
                <w:pPr>
                  <w:jc w:val="left"/>
                  <w:rPr>
                    <w:rFonts w:cstheme="minorHAnsi"/>
                    <w:i/>
                    <w:iCs/>
                    <w:sz w:val="20"/>
                    <w:szCs w:val="20"/>
                    <w:lang w:val="en-GB"/>
                  </w:rPr>
                </w:pPr>
              </w:p>
            </w:sdtContent>
          </w:sdt>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02140A6F" w14:textId="2853A883" w:rsidR="005748EC" w:rsidRDefault="00D86E23" w:rsidP="00183E98">
            <w:pPr>
              <w:jc w:val="left"/>
              <w:rPr>
                <w:rFonts w:cstheme="minorHAnsi"/>
                <w:i/>
                <w:iCs/>
                <w:sz w:val="20"/>
                <w:szCs w:val="20"/>
                <w:lang w:val="en-GB"/>
              </w:rPr>
            </w:pPr>
            <w:r w:rsidRPr="002B6D48">
              <w:rPr>
                <w:rFonts w:cstheme="minorHAnsi"/>
                <w:i/>
                <w:iCs/>
                <w:sz w:val="20"/>
                <w:szCs w:val="20"/>
                <w:lang w:val="en-GB"/>
              </w:rPr>
              <w:lastRenderedPageBreak/>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p w14:paraId="33C2D74F" w14:textId="77777777" w:rsidR="005748EC" w:rsidRPr="002B6D48" w:rsidRDefault="005748EC" w:rsidP="00183E98">
            <w:pPr>
              <w:jc w:val="left"/>
              <w:rPr>
                <w:rFonts w:cstheme="minorHAnsi"/>
                <w:i/>
                <w:iCs/>
                <w:sz w:val="20"/>
                <w:szCs w:val="20"/>
                <w:lang w:val="en-GB"/>
              </w:rPr>
            </w:pPr>
          </w:p>
          <w:sdt>
            <w:sdtPr>
              <w:rPr>
                <w:rFonts w:cstheme="minorHAnsi"/>
                <w:lang w:val="en-GB"/>
              </w:rPr>
              <w:id w:val="857092391"/>
              <w:placeholder>
                <w:docPart w:val="200EC49B8A9B442B9D9D895F66E3D134"/>
              </w:placeholder>
            </w:sdtPr>
            <w:sdtEndPr>
              <w:rPr>
                <w:rFonts w:cstheme="minorBidi"/>
              </w:rPr>
            </w:sdtEndPr>
            <w:sdtContent>
              <w:p w14:paraId="54460DE2" w14:textId="4DE37B2E" w:rsidR="00191E06" w:rsidRPr="00191E06" w:rsidRDefault="00191E06" w:rsidP="00191E06">
                <w:pPr>
                  <w:jc w:val="left"/>
                  <w:rPr>
                    <w:rFonts w:cstheme="minorHAnsi"/>
                    <w:lang w:val="en-GB"/>
                  </w:rPr>
                </w:pPr>
                <w:r w:rsidRPr="00191E06">
                  <w:rPr>
                    <w:rFonts w:cstheme="minorHAnsi"/>
                    <w:lang w:val="en-GB"/>
                  </w:rPr>
                  <w:t>Support Implementation Through In-Country Workshop</w:t>
                </w:r>
                <w:r w:rsidR="00597C04">
                  <w:rPr>
                    <w:rFonts w:cstheme="minorHAnsi"/>
                    <w:lang w:val="en-GB"/>
                  </w:rPr>
                  <w:t xml:space="preserve"> and online expert support </w:t>
                </w:r>
              </w:p>
              <w:p w14:paraId="1E8F66C1" w14:textId="77777777" w:rsidR="00191E06" w:rsidRPr="00191E06" w:rsidRDefault="00191E06" w:rsidP="00191E06">
                <w:pPr>
                  <w:jc w:val="left"/>
                  <w:rPr>
                    <w:rFonts w:cstheme="minorHAnsi"/>
                    <w:lang w:val="en-GB"/>
                  </w:rPr>
                </w:pPr>
              </w:p>
              <w:p w14:paraId="7E65B0CF" w14:textId="4FC8AC9E" w:rsidR="00191E06" w:rsidRPr="00191E06" w:rsidRDefault="00191E06" w:rsidP="00191E06">
                <w:pPr>
                  <w:jc w:val="left"/>
                  <w:rPr>
                    <w:rFonts w:cstheme="minorHAnsi"/>
                    <w:lang w:val="en-GB"/>
                  </w:rPr>
                </w:pPr>
                <w:r w:rsidRPr="00191E06">
                  <w:rPr>
                    <w:rFonts w:cstheme="minorHAnsi"/>
                    <w:lang w:val="en-GB"/>
                  </w:rPr>
                  <w:t xml:space="preserve">The </w:t>
                </w:r>
                <w:r w:rsidR="00597C04">
                  <w:rPr>
                    <w:rFonts w:cstheme="minorHAnsi"/>
                    <w:lang w:val="en-GB"/>
                  </w:rPr>
                  <w:t xml:space="preserve">first part of </w:t>
                </w:r>
                <w:r w:rsidRPr="00191E06">
                  <w:rPr>
                    <w:rFonts w:cstheme="minorHAnsi"/>
                    <w:lang w:val="en-GB"/>
                  </w:rPr>
                  <w:t>support will be delivered during a three-day in-country workshop designed to build capacities in the following technical areas:</w:t>
                </w:r>
              </w:p>
              <w:p w14:paraId="1E3CE5F8" w14:textId="77777777" w:rsidR="00191E06" w:rsidRPr="00191E06" w:rsidRDefault="00191E06" w:rsidP="00191E06">
                <w:pPr>
                  <w:jc w:val="left"/>
                  <w:rPr>
                    <w:rFonts w:cstheme="minorHAnsi"/>
                    <w:lang w:val="en-GB"/>
                  </w:rPr>
                </w:pPr>
              </w:p>
              <w:p w14:paraId="214F1CCF" w14:textId="193162BB" w:rsidR="00191E06" w:rsidRPr="00191E06" w:rsidRDefault="00191E06" w:rsidP="00191E06">
                <w:pPr>
                  <w:jc w:val="left"/>
                  <w:rPr>
                    <w:rFonts w:cstheme="minorHAnsi"/>
                    <w:lang w:val="en-GB"/>
                  </w:rPr>
                </w:pPr>
                <w:r w:rsidRPr="001531FB">
                  <w:rPr>
                    <w:rFonts w:cstheme="minorHAnsi"/>
                    <w:b/>
                    <w:bCs/>
                    <w:sz w:val="24"/>
                    <w:szCs w:val="24"/>
                    <w:u w:val="single"/>
                    <w:lang w:val="en-GB"/>
                  </w:rPr>
                  <w:t>Activity 1</w:t>
                </w:r>
                <w:r w:rsidRPr="00191E06">
                  <w:rPr>
                    <w:rFonts w:cstheme="minorHAnsi"/>
                    <w:lang w:val="en-GB"/>
                  </w:rPr>
                  <w:t>(</w:t>
                </w:r>
                <w:r w:rsidR="001531FB">
                  <w:rPr>
                    <w:rFonts w:cstheme="minorHAnsi"/>
                    <w:lang w:val="en-GB"/>
                  </w:rPr>
                  <w:t>July</w:t>
                </w:r>
                <w:r w:rsidRPr="00191E06">
                  <w:rPr>
                    <w:rFonts w:cstheme="minorHAnsi"/>
                    <w:lang w:val="en-GB"/>
                  </w:rPr>
                  <w:t xml:space="preserve"> 2025 – </w:t>
                </w:r>
                <w:r w:rsidR="00597C04">
                  <w:rPr>
                    <w:rFonts w:cstheme="minorHAnsi"/>
                    <w:lang w:val="en-GB"/>
                  </w:rPr>
                  <w:t>three</w:t>
                </w:r>
                <w:r>
                  <w:rPr>
                    <w:rFonts w:cstheme="minorHAnsi"/>
                    <w:lang w:val="en-GB"/>
                  </w:rPr>
                  <w:t xml:space="preserve"> days of in country</w:t>
                </w:r>
                <w:r w:rsidRPr="00191E06">
                  <w:rPr>
                    <w:rFonts w:cstheme="minorHAnsi"/>
                    <w:lang w:val="en-GB"/>
                  </w:rPr>
                  <w:t xml:space="preserve"> Workshop)</w:t>
                </w:r>
              </w:p>
              <w:p w14:paraId="7310F023" w14:textId="7D0EE8B4" w:rsidR="00191E06" w:rsidRPr="00191E06" w:rsidRDefault="00191E06" w:rsidP="00191E06">
                <w:pPr>
                  <w:pStyle w:val="ListParagraph"/>
                  <w:numPr>
                    <w:ilvl w:val="0"/>
                    <w:numId w:val="9"/>
                  </w:numPr>
                  <w:jc w:val="left"/>
                  <w:rPr>
                    <w:rFonts w:cstheme="minorHAnsi"/>
                    <w:lang w:val="en-GB"/>
                  </w:rPr>
                </w:pPr>
                <w:r w:rsidRPr="00191E06">
                  <w:rPr>
                    <w:rFonts w:cstheme="minorHAnsi"/>
                    <w:lang w:val="en-GB"/>
                  </w:rPr>
                  <w:t>Capacity Building on GHG Inventory Compilation and Improvement Opportunities:</w:t>
                </w:r>
              </w:p>
              <w:p w14:paraId="5D356BF1" w14:textId="32C55287"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Training programs for new staff covering key IPCC sectors: Energy, Industrial Processes and Product Use (IPPU), Agriculture, Waste</w:t>
                </w:r>
              </w:p>
              <w:p w14:paraId="657AEC58" w14:textId="77777777" w:rsidR="00191E06" w:rsidRPr="00191E06" w:rsidRDefault="00191E06" w:rsidP="00191E06">
                <w:pPr>
                  <w:jc w:val="left"/>
                  <w:rPr>
                    <w:rFonts w:cstheme="minorHAnsi"/>
                    <w:lang w:val="en-GB"/>
                  </w:rPr>
                </w:pPr>
              </w:p>
              <w:p w14:paraId="37C9C61C" w14:textId="1CA1353E" w:rsidR="00191E06" w:rsidRPr="00191E06" w:rsidRDefault="00191E06" w:rsidP="00191E06">
                <w:pPr>
                  <w:pStyle w:val="ListParagraph"/>
                  <w:numPr>
                    <w:ilvl w:val="0"/>
                    <w:numId w:val="11"/>
                  </w:numPr>
                  <w:jc w:val="left"/>
                  <w:rPr>
                    <w:rFonts w:cstheme="minorHAnsi"/>
                    <w:lang w:val="en-GB"/>
                  </w:rPr>
                </w:pPr>
                <w:r w:rsidRPr="00191E06">
                  <w:rPr>
                    <w:rFonts w:cstheme="minorHAnsi"/>
                    <w:lang w:val="en-GB"/>
                  </w:rPr>
                  <w:t>Technical and Methodological Support for Sectoral GHG Inventory (GHGI) Improvements:</w:t>
                </w:r>
              </w:p>
              <w:p w14:paraId="52C1E75A" w14:textId="23124A0F"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Enhancing estimation methodologies in the LULUCF (Land Use, Land Use Change, and Forestry) sector.</w:t>
                </w:r>
              </w:p>
              <w:p w14:paraId="73D556F6" w14:textId="7C75BA91"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Addressing issues related to F-gases and integrating Monitoring, Reporting, and Verification (MRV) data into calculations in the IPPU sector.</w:t>
                </w:r>
              </w:p>
              <w:p w14:paraId="5A761174" w14:textId="1B15D127"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Improving data quality and methodological approaches in the Energy sector.</w:t>
                </w:r>
              </w:p>
              <w:p w14:paraId="7E88732B" w14:textId="016E1B44"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Implementing the COPERT model for transport-related emissions (including best practices on alternative data sources).</w:t>
                </w:r>
              </w:p>
              <w:p w14:paraId="53B72544" w14:textId="1FCC772F"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Providing guidance on using alternative data sources for emissions calculations, such as:</w:t>
                </w:r>
              </w:p>
              <w:p w14:paraId="341D8A3B" w14:textId="7A79D606"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EU-ETS (European Union Emissions Trading System) data for industrial emissions.</w:t>
                </w:r>
              </w:p>
              <w:p w14:paraId="4143A522" w14:textId="7AAB4B2A"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Satellite imagery and other innovative datasets to complement traditional data collection methods.</w:t>
                </w:r>
              </w:p>
              <w:p w14:paraId="697B774B" w14:textId="7747FF15" w:rsidR="00191E06" w:rsidRPr="00191E06" w:rsidRDefault="00191E06" w:rsidP="00191E06">
                <w:pPr>
                  <w:pStyle w:val="ListParagraph"/>
                  <w:numPr>
                    <w:ilvl w:val="0"/>
                    <w:numId w:val="11"/>
                  </w:numPr>
                  <w:jc w:val="left"/>
                  <w:rPr>
                    <w:rFonts w:cstheme="minorHAnsi"/>
                    <w:lang w:val="en-GB"/>
                  </w:rPr>
                </w:pPr>
                <w:r w:rsidRPr="00191E06">
                  <w:rPr>
                    <w:rFonts w:cstheme="minorHAnsi"/>
                    <w:lang w:val="en-GB"/>
                  </w:rPr>
                  <w:t>Technical Capacity Building on Assessing the Impacts of Policies and Measures (PAMs):</w:t>
                </w:r>
              </w:p>
              <w:p w14:paraId="409C711B" w14:textId="24300E7E"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Enhance technical skills for evaluating and quantifying the impacts of PAMs to support improved policy decision-making.</w:t>
                </w:r>
              </w:p>
              <w:p w14:paraId="7B747CE1" w14:textId="03495F75" w:rsidR="00191E06" w:rsidRPr="00191E06" w:rsidRDefault="00191E06" w:rsidP="00191E06">
                <w:pPr>
                  <w:jc w:val="left"/>
                  <w:rPr>
                    <w:rFonts w:cstheme="minorHAnsi"/>
                    <w:lang w:val="en-GB"/>
                  </w:rPr>
                </w:pPr>
              </w:p>
              <w:p w14:paraId="5AD67792" w14:textId="00887D8C" w:rsidR="00191E06" w:rsidRPr="00191E06" w:rsidRDefault="00191E06" w:rsidP="00191E06">
                <w:pPr>
                  <w:jc w:val="left"/>
                  <w:rPr>
                    <w:rFonts w:cstheme="minorHAnsi"/>
                    <w:lang w:val="en-GB"/>
                  </w:rPr>
                </w:pPr>
                <w:r w:rsidRPr="00597C04">
                  <w:rPr>
                    <w:rFonts w:cstheme="minorHAnsi"/>
                    <w:b/>
                    <w:bCs/>
                    <w:sz w:val="24"/>
                    <w:szCs w:val="24"/>
                    <w:highlight w:val="yellow"/>
                    <w:u w:val="single"/>
                    <w:lang w:val="en-GB"/>
                  </w:rPr>
                  <w:t xml:space="preserve">Activity </w:t>
                </w:r>
                <w:r w:rsidR="00597C04" w:rsidRPr="00597C04">
                  <w:rPr>
                    <w:rFonts w:cstheme="minorHAnsi"/>
                    <w:b/>
                    <w:bCs/>
                    <w:sz w:val="24"/>
                    <w:szCs w:val="24"/>
                    <w:highlight w:val="yellow"/>
                    <w:u w:val="single"/>
                    <w:lang w:val="en-GB"/>
                  </w:rPr>
                  <w:t>2</w:t>
                </w:r>
                <w:r w:rsidRPr="00191E06">
                  <w:rPr>
                    <w:rFonts w:cstheme="minorHAnsi"/>
                    <w:lang w:val="en-GB"/>
                  </w:rPr>
                  <w:t xml:space="preserve"> (</w:t>
                </w:r>
                <w:r w:rsidR="001531FB">
                  <w:rPr>
                    <w:rFonts w:cstheme="minorHAnsi"/>
                    <w:lang w:val="en-GB"/>
                  </w:rPr>
                  <w:t>July</w:t>
                </w:r>
                <w:r w:rsidRPr="00191E06">
                  <w:rPr>
                    <w:rFonts w:cstheme="minorHAnsi"/>
                    <w:lang w:val="en-GB"/>
                  </w:rPr>
                  <w:t xml:space="preserve"> 2025</w:t>
                </w:r>
                <w:r>
                  <w:rPr>
                    <w:rFonts w:cstheme="minorHAnsi"/>
                    <w:lang w:val="en-GB"/>
                  </w:rPr>
                  <w:t>:</w:t>
                </w:r>
                <w:r>
                  <w:t xml:space="preserve"> </w:t>
                </w:r>
                <w:r w:rsidRPr="00191E06">
                  <w:rPr>
                    <w:rFonts w:cstheme="minorHAnsi"/>
                    <w:lang w:val="en-GB"/>
                  </w:rPr>
                  <w:t>3rd day of in-country workshop</w:t>
                </w:r>
                <w:r>
                  <w:rPr>
                    <w:rFonts w:cstheme="minorHAnsi"/>
                    <w:lang w:val="en-GB"/>
                  </w:rPr>
                  <w:t xml:space="preserve"> +expert support in online mode upon finalization of the Plan</w:t>
                </w:r>
                <w:r w:rsidRPr="00191E06">
                  <w:rPr>
                    <w:rFonts w:cstheme="minorHAnsi"/>
                    <w:lang w:val="en-GB"/>
                  </w:rPr>
                  <w:t>)</w:t>
                </w:r>
              </w:p>
              <w:p w14:paraId="70B60E61" w14:textId="16EF4785" w:rsidR="00191E06" w:rsidRPr="00191E06" w:rsidRDefault="00191E06" w:rsidP="00191E06">
                <w:pPr>
                  <w:pStyle w:val="ListParagraph"/>
                  <w:numPr>
                    <w:ilvl w:val="0"/>
                    <w:numId w:val="13"/>
                  </w:numPr>
                  <w:jc w:val="left"/>
                  <w:rPr>
                    <w:rFonts w:cstheme="minorHAnsi"/>
                    <w:lang w:val="en-GB"/>
                  </w:rPr>
                </w:pPr>
                <w:r w:rsidRPr="00191E06">
                  <w:rPr>
                    <w:rFonts w:cstheme="minorHAnsi"/>
                    <w:lang w:val="en-GB"/>
                  </w:rPr>
                  <w:t>Support in Developing a Comprehensive QA/QC Plan:</w:t>
                </w:r>
                <w:r>
                  <w:rPr>
                    <w:rFonts w:cstheme="minorHAnsi"/>
                    <w:lang w:val="en-GB"/>
                  </w:rPr>
                  <w:t xml:space="preserve"> </w:t>
                </w:r>
              </w:p>
              <w:p w14:paraId="13528020" w14:textId="663E635A" w:rsidR="00191E06" w:rsidRPr="00191E06" w:rsidRDefault="00191E06" w:rsidP="00191E06">
                <w:pPr>
                  <w:pStyle w:val="ListParagraph"/>
                  <w:numPr>
                    <w:ilvl w:val="1"/>
                    <w:numId w:val="10"/>
                  </w:numPr>
                  <w:jc w:val="left"/>
                  <w:rPr>
                    <w:rFonts w:cstheme="minorHAnsi"/>
                    <w:lang w:val="en-GB"/>
                  </w:rPr>
                </w:pPr>
                <w:r w:rsidRPr="00191E06">
                  <w:rPr>
                    <w:rFonts w:cstheme="minorHAnsi"/>
                    <w:lang w:val="en-GB"/>
                  </w:rPr>
                  <w:t>Assistance in preparing a Quality Assurance/Quality Control (QA/QC) plan to ensure accuracy, consistency, and transparency in GHG inventory reporting.</w:t>
                </w:r>
              </w:p>
              <w:p w14:paraId="5313221D" w14:textId="7E4606D7" w:rsidR="00A16C56" w:rsidRPr="00191E06" w:rsidRDefault="00000000" w:rsidP="00191E06">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619"/>
              <w:gridCol w:w="1365"/>
              <w:gridCol w:w="1365"/>
              <w:gridCol w:w="1365"/>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text/>
                </w:sdtPr>
                <w:sdtContent>
                  <w:tc>
                    <w:tcPr>
                      <w:tcW w:w="2650" w:type="pct"/>
                      <w:tcMar>
                        <w:top w:w="28" w:type="dxa"/>
                        <w:left w:w="57" w:type="dxa"/>
                        <w:bottom w:w="28" w:type="dxa"/>
                        <w:right w:w="57" w:type="dxa"/>
                      </w:tcMar>
                    </w:tcPr>
                    <w:p w14:paraId="76D839EB" w14:textId="4E1D64F1" w:rsidR="00B671D3" w:rsidRPr="002B6D48" w:rsidRDefault="006D7C45" w:rsidP="00183E98">
                      <w:pPr>
                        <w:jc w:val="left"/>
                        <w:rPr>
                          <w:rFonts w:cstheme="minorHAnsi"/>
                          <w:sz w:val="20"/>
                          <w:szCs w:val="20"/>
                          <w:lang w:val="en-GB"/>
                        </w:rPr>
                      </w:pPr>
                      <w:r>
                        <w:rPr>
                          <w:rFonts w:cstheme="minorHAnsi"/>
                          <w:sz w:val="20"/>
                          <w:szCs w:val="20"/>
                          <w:lang w:val="en-GB"/>
                        </w:rPr>
                        <w:t>Venue</w:t>
                      </w:r>
                    </w:p>
                  </w:tc>
                </w:sdtContent>
              </w:sdt>
              <w:sdt>
                <w:sdtPr>
                  <w:rPr>
                    <w:rFonts w:cstheme="minorHAnsi"/>
                    <w:sz w:val="20"/>
                    <w:szCs w:val="20"/>
                    <w:lang w:val="en-GB"/>
                  </w:rPr>
                  <w:id w:val="829104077"/>
                  <w:placeholder>
                    <w:docPart w:val="32D13702DFA241E383DBEF62F04133E9"/>
                  </w:placeholder>
                  <w:showingPlcHdr/>
                  <w:text/>
                </w:sdt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text/>
                </w:sdtPr>
                <w:sdtContent>
                  <w:tc>
                    <w:tcPr>
                      <w:tcW w:w="783" w:type="pct"/>
                      <w:tcMar>
                        <w:top w:w="28" w:type="dxa"/>
                        <w:left w:w="57" w:type="dxa"/>
                        <w:bottom w:w="28" w:type="dxa"/>
                        <w:right w:w="57" w:type="dxa"/>
                      </w:tcMar>
                    </w:tcPr>
                    <w:p w14:paraId="19A837D0" w14:textId="2949B27F" w:rsidR="00B671D3" w:rsidRPr="002B6D48" w:rsidRDefault="006D7C45" w:rsidP="00183E98">
                      <w:pPr>
                        <w:jc w:val="right"/>
                        <w:rPr>
                          <w:rFonts w:cstheme="minorHAnsi"/>
                          <w:sz w:val="20"/>
                          <w:szCs w:val="20"/>
                          <w:lang w:val="en-GB"/>
                        </w:rPr>
                      </w:pPr>
                      <w:r>
                        <w:rPr>
                          <w:rFonts w:cstheme="minorHAnsi"/>
                          <w:sz w:val="20"/>
                          <w:szCs w:val="20"/>
                          <w:lang w:val="en-GB"/>
                        </w:rPr>
                        <w:t>1000</w:t>
                      </w:r>
                    </w:p>
                  </w:tc>
                </w:sdtContent>
              </w:sdt>
              <w:sdt>
                <w:sdtPr>
                  <w:rPr>
                    <w:rFonts w:cstheme="minorHAnsi"/>
                    <w:sz w:val="20"/>
                    <w:szCs w:val="20"/>
                    <w:lang w:val="en-GB"/>
                  </w:rPr>
                  <w:id w:val="-592321458"/>
                  <w:placeholder>
                    <w:docPart w:val="58AE206504B14D229473112E32869112"/>
                  </w:placeholder>
                  <w:text/>
                </w:sdtPr>
                <w:sdtContent>
                  <w:tc>
                    <w:tcPr>
                      <w:tcW w:w="783" w:type="pct"/>
                      <w:tcMar>
                        <w:top w:w="28" w:type="dxa"/>
                        <w:left w:w="57" w:type="dxa"/>
                        <w:bottom w:w="28" w:type="dxa"/>
                        <w:right w:w="57" w:type="dxa"/>
                      </w:tcMar>
                    </w:tcPr>
                    <w:p w14:paraId="6571D876" w14:textId="6EC5F71C" w:rsidR="00B671D3" w:rsidRPr="002B6D48" w:rsidRDefault="006D7C45" w:rsidP="00183E98">
                      <w:pPr>
                        <w:jc w:val="right"/>
                        <w:rPr>
                          <w:rFonts w:cstheme="minorHAnsi"/>
                          <w:sz w:val="20"/>
                          <w:szCs w:val="20"/>
                          <w:lang w:val="en-GB"/>
                        </w:rPr>
                      </w:pPr>
                      <w:r>
                        <w:rPr>
                          <w:rFonts w:cstheme="minorHAnsi"/>
                          <w:sz w:val="20"/>
                          <w:szCs w:val="20"/>
                          <w:lang w:val="en-GB"/>
                        </w:rPr>
                        <w:t>1000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text/>
                </w:sdtPr>
                <w:sdtContent>
                  <w:tc>
                    <w:tcPr>
                      <w:tcW w:w="783" w:type="pct"/>
                      <w:shd w:val="clear" w:color="auto" w:fill="25B199"/>
                      <w:tcMar>
                        <w:top w:w="28" w:type="dxa"/>
                        <w:left w:w="57" w:type="dxa"/>
                        <w:bottom w:w="28" w:type="dxa"/>
                        <w:right w:w="57" w:type="dxa"/>
                      </w:tcMar>
                    </w:tcPr>
                    <w:p w14:paraId="66B787C2" w14:textId="631B23F8" w:rsidR="00B671D3" w:rsidRPr="002B6D48" w:rsidRDefault="006D7C45" w:rsidP="00183E98">
                      <w:pPr>
                        <w:jc w:val="right"/>
                        <w:rPr>
                          <w:rFonts w:cstheme="minorHAnsi"/>
                          <w:b/>
                          <w:bCs/>
                          <w:color w:val="FFFFFF" w:themeColor="background1"/>
                          <w:sz w:val="20"/>
                          <w:szCs w:val="20"/>
                          <w:lang w:val="en-GB"/>
                        </w:rPr>
                      </w:pPr>
                      <w:r>
                        <w:rPr>
                          <w:rFonts w:cstheme="minorHAnsi"/>
                          <w:b/>
                          <w:bCs/>
                          <w:color w:val="FFFFFF" w:themeColor="background1"/>
                          <w:sz w:val="20"/>
                          <w:szCs w:val="20"/>
                          <w:lang w:val="en-GB"/>
                        </w:rPr>
                        <w:t>1000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2"/>
      <w:footerReference w:type="default" r:id="rId13"/>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196F" w14:textId="77777777" w:rsidR="001B32F9" w:rsidRDefault="001B32F9" w:rsidP="006E2D93">
      <w:r>
        <w:separator/>
      </w:r>
    </w:p>
  </w:endnote>
  <w:endnote w:type="continuationSeparator" w:id="0">
    <w:p w14:paraId="00255A15" w14:textId="77777777" w:rsidR="001B32F9" w:rsidRDefault="001B32F9"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7E0D6" w14:textId="77777777" w:rsidR="001B32F9" w:rsidRDefault="001B32F9" w:rsidP="006E2D93">
      <w:r>
        <w:separator/>
      </w:r>
    </w:p>
  </w:footnote>
  <w:footnote w:type="continuationSeparator" w:id="0">
    <w:p w14:paraId="5D78D19A" w14:textId="77777777" w:rsidR="001B32F9" w:rsidRDefault="001B32F9"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29373" w14:textId="77777777" w:rsidR="00B72CB6" w:rsidRDefault="00B72CB6" w:rsidP="00B72CB6">
    <w:pPr>
      <w:pStyle w:val="Header"/>
    </w:pPr>
    <w:r>
      <w:rPr>
        <w:noProof/>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41F54"/>
    <w:multiLevelType w:val="hybridMultilevel"/>
    <w:tmpl w:val="27ECDC0E"/>
    <w:lvl w:ilvl="0" w:tplc="C16E3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5761A"/>
    <w:multiLevelType w:val="hybridMultilevel"/>
    <w:tmpl w:val="C65AF4C6"/>
    <w:lvl w:ilvl="0" w:tplc="0409000B">
      <w:start w:val="1"/>
      <w:numFmt w:val="bullet"/>
      <w:lvlText w:val=""/>
      <w:lvlJc w:val="left"/>
      <w:pPr>
        <w:ind w:left="720" w:hanging="360"/>
      </w:pPr>
      <w:rPr>
        <w:rFonts w:ascii="Wingdings" w:hAnsi="Wingdings" w:hint="default"/>
      </w:rPr>
    </w:lvl>
    <w:lvl w:ilvl="1" w:tplc="1346AAC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95077"/>
    <w:multiLevelType w:val="hybridMultilevel"/>
    <w:tmpl w:val="64D6D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49045E"/>
    <w:multiLevelType w:val="hybridMultilevel"/>
    <w:tmpl w:val="4CEAFDD0"/>
    <w:lvl w:ilvl="0" w:tplc="578C208E">
      <w:numFmt w:val="bullet"/>
      <w:lvlText w:val=""/>
      <w:lvlJc w:val="left"/>
      <w:pPr>
        <w:ind w:left="1070" w:hanging="71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4ED7CAA"/>
    <w:multiLevelType w:val="hybridMultilevel"/>
    <w:tmpl w:val="BA0046CC"/>
    <w:lvl w:ilvl="0" w:tplc="C16E3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F96B89"/>
    <w:multiLevelType w:val="hybridMultilevel"/>
    <w:tmpl w:val="4998BA18"/>
    <w:lvl w:ilvl="0" w:tplc="583C5D3C">
      <w:numFmt w:val="bullet"/>
      <w:lvlText w:val=""/>
      <w:lvlJc w:val="left"/>
      <w:pPr>
        <w:ind w:left="1070" w:hanging="71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9F203D"/>
    <w:multiLevelType w:val="hybridMultilevel"/>
    <w:tmpl w:val="E0A0F03A"/>
    <w:lvl w:ilvl="0" w:tplc="C16E3A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656A86"/>
    <w:multiLevelType w:val="hybridMultilevel"/>
    <w:tmpl w:val="4E6E225A"/>
    <w:lvl w:ilvl="0" w:tplc="C16E3A00">
      <w:start w:val="1"/>
      <w:numFmt w:val="bullet"/>
      <w:lvlText w:val=""/>
      <w:lvlJc w:val="left"/>
      <w:pPr>
        <w:ind w:left="720" w:hanging="360"/>
      </w:pPr>
      <w:rPr>
        <w:rFonts w:ascii="Wingdings" w:hAnsi="Wingdings" w:hint="default"/>
      </w:rPr>
    </w:lvl>
    <w:lvl w:ilvl="1" w:tplc="C16E3A0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B1D1E"/>
    <w:multiLevelType w:val="hybridMultilevel"/>
    <w:tmpl w:val="344EDC84"/>
    <w:lvl w:ilvl="0" w:tplc="C16E3A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F91905"/>
    <w:multiLevelType w:val="hybridMultilevel"/>
    <w:tmpl w:val="61625DF0"/>
    <w:lvl w:ilvl="0" w:tplc="0409000B">
      <w:start w:val="1"/>
      <w:numFmt w:val="bullet"/>
      <w:lvlText w:val=""/>
      <w:lvlJc w:val="left"/>
      <w:pPr>
        <w:ind w:left="720" w:hanging="360"/>
      </w:pPr>
      <w:rPr>
        <w:rFonts w:ascii="Wingdings" w:hAnsi="Wingdings" w:hint="default"/>
      </w:rPr>
    </w:lvl>
    <w:lvl w:ilvl="1" w:tplc="AE6E1EEE">
      <w:numFmt w:val="bullet"/>
      <w:lvlText w:val=""/>
      <w:lvlJc w:val="left"/>
      <w:pPr>
        <w:ind w:left="1790" w:hanging="710"/>
      </w:pPr>
      <w:rPr>
        <w:rFonts w:ascii="Symbol" w:eastAsiaTheme="minorHAnsi" w:hAnsi="Symbol" w:cstheme="minorHAns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303B74"/>
    <w:multiLevelType w:val="hybridMultilevel"/>
    <w:tmpl w:val="5BAC6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662268">
    <w:abstractNumId w:val="4"/>
  </w:num>
  <w:num w:numId="2" w16cid:durableId="77102581">
    <w:abstractNumId w:val="10"/>
  </w:num>
  <w:num w:numId="3" w16cid:durableId="1904482757">
    <w:abstractNumId w:val="5"/>
  </w:num>
  <w:num w:numId="4" w16cid:durableId="434785989">
    <w:abstractNumId w:val="3"/>
  </w:num>
  <w:num w:numId="5" w16cid:durableId="1880582416">
    <w:abstractNumId w:val="9"/>
  </w:num>
  <w:num w:numId="6" w16cid:durableId="1513566757">
    <w:abstractNumId w:val="11"/>
  </w:num>
  <w:num w:numId="7" w16cid:durableId="1760373492">
    <w:abstractNumId w:val="0"/>
  </w:num>
  <w:num w:numId="8" w16cid:durableId="2110225840">
    <w:abstractNumId w:val="6"/>
  </w:num>
  <w:num w:numId="9" w16cid:durableId="356274574">
    <w:abstractNumId w:val="1"/>
  </w:num>
  <w:num w:numId="10" w16cid:durableId="1809398722">
    <w:abstractNumId w:val="8"/>
  </w:num>
  <w:num w:numId="11" w16cid:durableId="1069963716">
    <w:abstractNumId w:val="12"/>
  </w:num>
  <w:num w:numId="12" w16cid:durableId="1301303816">
    <w:abstractNumId w:val="7"/>
  </w:num>
  <w:num w:numId="13" w16cid:durableId="2023631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02E1"/>
    <w:rsid w:val="00001A2E"/>
    <w:rsid w:val="00007A0D"/>
    <w:rsid w:val="000210EC"/>
    <w:rsid w:val="0003322B"/>
    <w:rsid w:val="00054D56"/>
    <w:rsid w:val="00084F4E"/>
    <w:rsid w:val="000919C4"/>
    <w:rsid w:val="00093B21"/>
    <w:rsid w:val="00094632"/>
    <w:rsid w:val="00095E6A"/>
    <w:rsid w:val="000A4322"/>
    <w:rsid w:val="000B0B03"/>
    <w:rsid w:val="000E0D01"/>
    <w:rsid w:val="000F2902"/>
    <w:rsid w:val="000F5B2B"/>
    <w:rsid w:val="00103079"/>
    <w:rsid w:val="0011260D"/>
    <w:rsid w:val="00122248"/>
    <w:rsid w:val="001312E6"/>
    <w:rsid w:val="00132D7B"/>
    <w:rsid w:val="00136A62"/>
    <w:rsid w:val="00142700"/>
    <w:rsid w:val="00143C3C"/>
    <w:rsid w:val="00147321"/>
    <w:rsid w:val="001531FB"/>
    <w:rsid w:val="001619D1"/>
    <w:rsid w:val="00164166"/>
    <w:rsid w:val="001658B5"/>
    <w:rsid w:val="00183E98"/>
    <w:rsid w:val="00191E06"/>
    <w:rsid w:val="001B0751"/>
    <w:rsid w:val="001B32F9"/>
    <w:rsid w:val="001B351B"/>
    <w:rsid w:val="001F6355"/>
    <w:rsid w:val="002030D1"/>
    <w:rsid w:val="00204E1E"/>
    <w:rsid w:val="00216791"/>
    <w:rsid w:val="00216B64"/>
    <w:rsid w:val="00230DA6"/>
    <w:rsid w:val="002338DF"/>
    <w:rsid w:val="00251DB6"/>
    <w:rsid w:val="002778EA"/>
    <w:rsid w:val="0028572B"/>
    <w:rsid w:val="00293A66"/>
    <w:rsid w:val="002A3504"/>
    <w:rsid w:val="002B15A8"/>
    <w:rsid w:val="002B3000"/>
    <w:rsid w:val="002B6D48"/>
    <w:rsid w:val="002C6159"/>
    <w:rsid w:val="002F0FFD"/>
    <w:rsid w:val="002F6691"/>
    <w:rsid w:val="00316182"/>
    <w:rsid w:val="00321D48"/>
    <w:rsid w:val="00375AE9"/>
    <w:rsid w:val="00377957"/>
    <w:rsid w:val="00387FA2"/>
    <w:rsid w:val="003B0CA4"/>
    <w:rsid w:val="003B7B13"/>
    <w:rsid w:val="003E00A7"/>
    <w:rsid w:val="003E3996"/>
    <w:rsid w:val="003E6D3D"/>
    <w:rsid w:val="0040616C"/>
    <w:rsid w:val="0040686F"/>
    <w:rsid w:val="00412828"/>
    <w:rsid w:val="004611C8"/>
    <w:rsid w:val="0046675A"/>
    <w:rsid w:val="00481359"/>
    <w:rsid w:val="004B361B"/>
    <w:rsid w:val="004F13AC"/>
    <w:rsid w:val="00507328"/>
    <w:rsid w:val="005261EB"/>
    <w:rsid w:val="00527B36"/>
    <w:rsid w:val="005625EC"/>
    <w:rsid w:val="00571918"/>
    <w:rsid w:val="005748EC"/>
    <w:rsid w:val="005906FB"/>
    <w:rsid w:val="00593A25"/>
    <w:rsid w:val="00597C04"/>
    <w:rsid w:val="005A722D"/>
    <w:rsid w:val="005B00A3"/>
    <w:rsid w:val="005B0B90"/>
    <w:rsid w:val="005C1967"/>
    <w:rsid w:val="005C68C2"/>
    <w:rsid w:val="005D230A"/>
    <w:rsid w:val="005D4165"/>
    <w:rsid w:val="005D6010"/>
    <w:rsid w:val="005E26FE"/>
    <w:rsid w:val="005E4283"/>
    <w:rsid w:val="005F17F4"/>
    <w:rsid w:val="005F1C49"/>
    <w:rsid w:val="005F439A"/>
    <w:rsid w:val="005F67ED"/>
    <w:rsid w:val="005F7E54"/>
    <w:rsid w:val="00607403"/>
    <w:rsid w:val="00620DE7"/>
    <w:rsid w:val="00642456"/>
    <w:rsid w:val="006750CA"/>
    <w:rsid w:val="0067669C"/>
    <w:rsid w:val="006A2F5C"/>
    <w:rsid w:val="006D7C45"/>
    <w:rsid w:val="006E2D93"/>
    <w:rsid w:val="006E39BC"/>
    <w:rsid w:val="006E5F76"/>
    <w:rsid w:val="006F46DB"/>
    <w:rsid w:val="00706C87"/>
    <w:rsid w:val="007070BA"/>
    <w:rsid w:val="007225C0"/>
    <w:rsid w:val="00754D4B"/>
    <w:rsid w:val="0076209A"/>
    <w:rsid w:val="00770836"/>
    <w:rsid w:val="00772828"/>
    <w:rsid w:val="00775550"/>
    <w:rsid w:val="007871E7"/>
    <w:rsid w:val="007A36A3"/>
    <w:rsid w:val="007E23A7"/>
    <w:rsid w:val="007E76C5"/>
    <w:rsid w:val="007F18B4"/>
    <w:rsid w:val="008013C4"/>
    <w:rsid w:val="008038AC"/>
    <w:rsid w:val="0080724E"/>
    <w:rsid w:val="008420EC"/>
    <w:rsid w:val="00842267"/>
    <w:rsid w:val="00846A2C"/>
    <w:rsid w:val="00851E67"/>
    <w:rsid w:val="008619B8"/>
    <w:rsid w:val="00862326"/>
    <w:rsid w:val="00866D52"/>
    <w:rsid w:val="00873C8F"/>
    <w:rsid w:val="00884CA9"/>
    <w:rsid w:val="00896727"/>
    <w:rsid w:val="008A4771"/>
    <w:rsid w:val="008C3F32"/>
    <w:rsid w:val="008E6864"/>
    <w:rsid w:val="00905053"/>
    <w:rsid w:val="00927740"/>
    <w:rsid w:val="00936020"/>
    <w:rsid w:val="009430CA"/>
    <w:rsid w:val="00954BF2"/>
    <w:rsid w:val="00962447"/>
    <w:rsid w:val="00972A28"/>
    <w:rsid w:val="00985B07"/>
    <w:rsid w:val="009A546D"/>
    <w:rsid w:val="009B72AE"/>
    <w:rsid w:val="009C1D39"/>
    <w:rsid w:val="00A16C56"/>
    <w:rsid w:val="00A328D2"/>
    <w:rsid w:val="00A57571"/>
    <w:rsid w:val="00A7461F"/>
    <w:rsid w:val="00A74BA9"/>
    <w:rsid w:val="00A85B6E"/>
    <w:rsid w:val="00A930B8"/>
    <w:rsid w:val="00A9609A"/>
    <w:rsid w:val="00AA7126"/>
    <w:rsid w:val="00AB6628"/>
    <w:rsid w:val="00AC36AE"/>
    <w:rsid w:val="00AC6041"/>
    <w:rsid w:val="00AF1890"/>
    <w:rsid w:val="00AF61F8"/>
    <w:rsid w:val="00B01EAA"/>
    <w:rsid w:val="00B177AD"/>
    <w:rsid w:val="00B30C5C"/>
    <w:rsid w:val="00B37614"/>
    <w:rsid w:val="00B41C7C"/>
    <w:rsid w:val="00B4204F"/>
    <w:rsid w:val="00B65667"/>
    <w:rsid w:val="00B67190"/>
    <w:rsid w:val="00B671D3"/>
    <w:rsid w:val="00B72CB6"/>
    <w:rsid w:val="00B74EBB"/>
    <w:rsid w:val="00B90744"/>
    <w:rsid w:val="00B91CC9"/>
    <w:rsid w:val="00BA32A3"/>
    <w:rsid w:val="00BB3FEA"/>
    <w:rsid w:val="00BC1113"/>
    <w:rsid w:val="00BD09D5"/>
    <w:rsid w:val="00BD0D75"/>
    <w:rsid w:val="00C017B4"/>
    <w:rsid w:val="00C16B47"/>
    <w:rsid w:val="00C41843"/>
    <w:rsid w:val="00C44E20"/>
    <w:rsid w:val="00C528B7"/>
    <w:rsid w:val="00C749D7"/>
    <w:rsid w:val="00CA06CB"/>
    <w:rsid w:val="00CA3E31"/>
    <w:rsid w:val="00CB437D"/>
    <w:rsid w:val="00CC01AC"/>
    <w:rsid w:val="00CC2143"/>
    <w:rsid w:val="00CC3589"/>
    <w:rsid w:val="00CD4229"/>
    <w:rsid w:val="00CE2EA1"/>
    <w:rsid w:val="00CE4EAB"/>
    <w:rsid w:val="00CF7F6B"/>
    <w:rsid w:val="00D1079B"/>
    <w:rsid w:val="00D17890"/>
    <w:rsid w:val="00D4009D"/>
    <w:rsid w:val="00D63224"/>
    <w:rsid w:val="00D7166E"/>
    <w:rsid w:val="00D86E23"/>
    <w:rsid w:val="00DC39E0"/>
    <w:rsid w:val="00DD150F"/>
    <w:rsid w:val="00DE0920"/>
    <w:rsid w:val="00E27BD6"/>
    <w:rsid w:val="00E6182E"/>
    <w:rsid w:val="00E62E55"/>
    <w:rsid w:val="00E82CDC"/>
    <w:rsid w:val="00EB042F"/>
    <w:rsid w:val="00EB3416"/>
    <w:rsid w:val="00EC77A2"/>
    <w:rsid w:val="00EE5536"/>
    <w:rsid w:val="00EF1279"/>
    <w:rsid w:val="00F00815"/>
    <w:rsid w:val="00F15E51"/>
    <w:rsid w:val="00F43432"/>
    <w:rsid w:val="00F67821"/>
    <w:rsid w:val="00F71F86"/>
    <w:rsid w:val="00F95EC1"/>
    <w:rsid w:val="00FA7B5A"/>
    <w:rsid w:val="00FD165F"/>
    <w:rsid w:val="00FD48F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kan.aydogan@iklim.gov.tr"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22083"/>
    <w:rsid w:val="00045572"/>
    <w:rsid w:val="000B6642"/>
    <w:rsid w:val="000F430A"/>
    <w:rsid w:val="00164166"/>
    <w:rsid w:val="002E5EDC"/>
    <w:rsid w:val="00374AE4"/>
    <w:rsid w:val="00377957"/>
    <w:rsid w:val="003A2BF1"/>
    <w:rsid w:val="003E7C80"/>
    <w:rsid w:val="005251D3"/>
    <w:rsid w:val="0057388C"/>
    <w:rsid w:val="005964EF"/>
    <w:rsid w:val="005A503B"/>
    <w:rsid w:val="005C7101"/>
    <w:rsid w:val="00626B36"/>
    <w:rsid w:val="006559E6"/>
    <w:rsid w:val="006B16C5"/>
    <w:rsid w:val="006D4CDD"/>
    <w:rsid w:val="00785D35"/>
    <w:rsid w:val="007B2385"/>
    <w:rsid w:val="0080724E"/>
    <w:rsid w:val="00821F14"/>
    <w:rsid w:val="0085254C"/>
    <w:rsid w:val="008762FE"/>
    <w:rsid w:val="00964317"/>
    <w:rsid w:val="00981D4A"/>
    <w:rsid w:val="009920B5"/>
    <w:rsid w:val="009C73A3"/>
    <w:rsid w:val="00A33537"/>
    <w:rsid w:val="00AF1C3C"/>
    <w:rsid w:val="00B62348"/>
    <w:rsid w:val="00B63B44"/>
    <w:rsid w:val="00BA6808"/>
    <w:rsid w:val="00C5248F"/>
    <w:rsid w:val="00C534BB"/>
    <w:rsid w:val="00CF7F6B"/>
    <w:rsid w:val="00D60C30"/>
    <w:rsid w:val="00D757EC"/>
    <w:rsid w:val="00D9752C"/>
    <w:rsid w:val="00DC39E0"/>
    <w:rsid w:val="00DD3996"/>
    <w:rsid w:val="00F71F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3.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E1033F-DCE6-48A6-A5F1-57CE1BCAC0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1087</Words>
  <Characters>6201</Characters>
  <Application>Microsoft Office Word</Application>
  <DocSecurity>0</DocSecurity>
  <Lines>51</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SB</cp:lastModifiedBy>
  <cp:revision>14</cp:revision>
  <cp:lastPrinted>2023-01-05T15:04:00Z</cp:lastPrinted>
  <dcterms:created xsi:type="dcterms:W3CDTF">2025-02-17T23:11:00Z</dcterms:created>
  <dcterms:modified xsi:type="dcterms:W3CDTF">2025-04-09T10:13:00Z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