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70A11" w:rsidRDefault="00F70A11" w:rsidP="00F70A11">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p>
    <w:p w14:paraId="3AAC0B1F" w14:textId="30045950" w:rsidR="00F70A11" w:rsidRPr="00F70A11" w:rsidRDefault="00F70A11" w:rsidP="0E7B3DD1">
      <w:pPr>
        <w:spacing w:before="100" w:beforeAutospacing="1" w:after="100" w:afterAutospacing="1"/>
        <w:jc w:val="center"/>
        <w:outlineLvl w:val="2"/>
        <w:rPr>
          <w:rFonts w:ascii="Times New Roman" w:eastAsia="Times New Roman" w:hAnsi="Times New Roman" w:cs="Times New Roman"/>
          <w:b/>
          <w:bCs/>
          <w:color w:val="2F5496" w:themeColor="accent1" w:themeShade="BF"/>
          <w:kern w:val="0"/>
          <w:sz w:val="27"/>
          <w:szCs w:val="27"/>
          <w:lang w:eastAsia="fr-FR"/>
          <w14:ligatures w14:val="none"/>
        </w:rPr>
      </w:pPr>
      <w:r w:rsidRPr="00F70A11">
        <w:rPr>
          <w:rFonts w:ascii="Times New Roman" w:eastAsia="Times New Roman" w:hAnsi="Times New Roman" w:cs="Times New Roman"/>
          <w:b/>
          <w:bCs/>
          <w:color w:val="2F5496" w:themeColor="accent1" w:themeShade="BF"/>
          <w:kern w:val="0"/>
          <w:sz w:val="27"/>
          <w:szCs w:val="27"/>
          <w:lang w:eastAsia="fr-FR"/>
          <w14:ligatures w14:val="none"/>
        </w:rPr>
        <w:t>Note conceptuelle : Organisation de webinaires de partage d’expérience sur la soumission des premiers rapports BTR</w:t>
      </w:r>
    </w:p>
    <w:p w14:paraId="0A37501D" w14:textId="77777777" w:rsidR="00404B68" w:rsidRDefault="00404B68" w:rsidP="00F70A11">
      <w:pPr>
        <w:spacing w:before="100" w:beforeAutospacing="1" w:after="100" w:afterAutospacing="1"/>
        <w:rPr>
          <w:rFonts w:ascii="Times New Roman" w:eastAsia="Times New Roman" w:hAnsi="Times New Roman" w:cs="Times New Roman"/>
          <w:b/>
          <w:bCs/>
          <w:kern w:val="0"/>
          <w:lang w:eastAsia="fr-FR"/>
          <w14:ligatures w14:val="none"/>
        </w:rPr>
      </w:pPr>
    </w:p>
    <w:p w14:paraId="670225D6" w14:textId="77777777" w:rsidR="009E6323" w:rsidRDefault="00F70A11" w:rsidP="009E6323">
      <w:pPr>
        <w:pStyle w:val="Paragraphedeliste"/>
        <w:numPr>
          <w:ilvl w:val="0"/>
          <w:numId w:val="18"/>
        </w:numPr>
        <w:spacing w:before="100" w:beforeAutospacing="1" w:after="100" w:afterAutospacing="1"/>
        <w:jc w:val="both"/>
        <w:rPr>
          <w:rFonts w:ascii="Times New Roman" w:eastAsia="Times New Roman" w:hAnsi="Times New Roman" w:cs="Times New Roman"/>
          <w:kern w:val="0"/>
          <w:lang w:eastAsia="fr-FR"/>
          <w14:ligatures w14:val="none"/>
        </w:rPr>
      </w:pPr>
      <w:r w:rsidRPr="009E6323">
        <w:rPr>
          <w:rFonts w:ascii="Times New Roman" w:eastAsia="Times New Roman" w:hAnsi="Times New Roman" w:cs="Times New Roman"/>
          <w:b/>
          <w:bCs/>
          <w:color w:val="2F5496" w:themeColor="accent1" w:themeShade="BF"/>
          <w:kern w:val="0"/>
          <w:sz w:val="27"/>
          <w:szCs w:val="27"/>
          <w:lang w:eastAsia="fr-FR"/>
          <w14:ligatures w14:val="none"/>
        </w:rPr>
        <w:t>Contexte</w:t>
      </w:r>
    </w:p>
    <w:p w14:paraId="05C98FD2" w14:textId="77777777" w:rsidR="00F70A11" w:rsidRPr="009E6323" w:rsidRDefault="00F70A11" w:rsidP="009E6323">
      <w:pPr>
        <w:spacing w:before="100" w:beforeAutospacing="1" w:after="100" w:afterAutospacing="1"/>
        <w:jc w:val="both"/>
        <w:rPr>
          <w:rFonts w:ascii="Times New Roman" w:eastAsia="Times New Roman" w:hAnsi="Times New Roman" w:cs="Times New Roman"/>
          <w:kern w:val="0"/>
          <w:lang w:eastAsia="fr-FR"/>
          <w14:ligatures w14:val="none"/>
        </w:rPr>
      </w:pPr>
      <w:bookmarkStart w:id="0" w:name="OLE_LINK1"/>
      <w:bookmarkStart w:id="1" w:name="OLE_LINK2"/>
      <w:r w:rsidRPr="009E6323">
        <w:rPr>
          <w:rFonts w:ascii="Times New Roman" w:eastAsia="Times New Roman" w:hAnsi="Times New Roman" w:cs="Times New Roman"/>
          <w:kern w:val="0"/>
          <w:lang w:eastAsia="fr-FR"/>
          <w14:ligatures w14:val="none"/>
        </w:rPr>
        <w:t xml:space="preserve">Dans le cadre de la transparence climatique, les pays en développement ont l’obligation de soumettre régulièrement leur </w:t>
      </w:r>
      <w:proofErr w:type="spellStart"/>
      <w:r w:rsidRPr="009E6323">
        <w:rPr>
          <w:rFonts w:ascii="Times New Roman" w:eastAsia="Times New Roman" w:hAnsi="Times New Roman" w:cs="Times New Roman"/>
          <w:b/>
          <w:bCs/>
          <w:kern w:val="0"/>
          <w:lang w:eastAsia="fr-FR"/>
          <w14:ligatures w14:val="none"/>
        </w:rPr>
        <w:t>Biennial</w:t>
      </w:r>
      <w:proofErr w:type="spellEnd"/>
      <w:r w:rsidRPr="009E6323">
        <w:rPr>
          <w:rFonts w:ascii="Times New Roman" w:eastAsia="Times New Roman" w:hAnsi="Times New Roman" w:cs="Times New Roman"/>
          <w:b/>
          <w:bCs/>
          <w:kern w:val="0"/>
          <w:lang w:eastAsia="fr-FR"/>
          <w14:ligatures w14:val="none"/>
        </w:rPr>
        <w:t xml:space="preserve"> </w:t>
      </w:r>
      <w:proofErr w:type="spellStart"/>
      <w:r w:rsidRPr="009E6323">
        <w:rPr>
          <w:rFonts w:ascii="Times New Roman" w:eastAsia="Times New Roman" w:hAnsi="Times New Roman" w:cs="Times New Roman"/>
          <w:b/>
          <w:bCs/>
          <w:kern w:val="0"/>
          <w:lang w:eastAsia="fr-FR"/>
          <w14:ligatures w14:val="none"/>
        </w:rPr>
        <w:t>Transparency</w:t>
      </w:r>
      <w:proofErr w:type="spellEnd"/>
      <w:r w:rsidRPr="009E6323">
        <w:rPr>
          <w:rFonts w:ascii="Times New Roman" w:eastAsia="Times New Roman" w:hAnsi="Times New Roman" w:cs="Times New Roman"/>
          <w:b/>
          <w:bCs/>
          <w:kern w:val="0"/>
          <w:lang w:eastAsia="fr-FR"/>
          <w14:ligatures w14:val="none"/>
        </w:rPr>
        <w:t xml:space="preserve"> Report (BTR)</w:t>
      </w:r>
      <w:r w:rsidRPr="009E6323">
        <w:rPr>
          <w:rFonts w:ascii="Times New Roman" w:eastAsia="Times New Roman" w:hAnsi="Times New Roman" w:cs="Times New Roman"/>
          <w:kern w:val="0"/>
          <w:lang w:eastAsia="fr-FR"/>
          <w14:ligatures w14:val="none"/>
        </w:rPr>
        <w:t xml:space="preserve"> conformément à l’Accord de Paris et aux lignes directrices du Cadre de transparence renforcé (</w:t>
      </w:r>
      <w:proofErr w:type="spellStart"/>
      <w:r w:rsidRPr="009E6323">
        <w:rPr>
          <w:rFonts w:ascii="Times New Roman" w:eastAsia="Times New Roman" w:hAnsi="Times New Roman" w:cs="Times New Roman"/>
          <w:kern w:val="0"/>
          <w:lang w:eastAsia="fr-FR"/>
          <w14:ligatures w14:val="none"/>
        </w:rPr>
        <w:t>Enhanced</w:t>
      </w:r>
      <w:proofErr w:type="spellEnd"/>
      <w:r w:rsidRPr="009E6323">
        <w:rPr>
          <w:rFonts w:ascii="Times New Roman" w:eastAsia="Times New Roman" w:hAnsi="Times New Roman" w:cs="Times New Roman"/>
          <w:kern w:val="0"/>
          <w:lang w:eastAsia="fr-FR"/>
          <w14:ligatures w14:val="none"/>
        </w:rPr>
        <w:t xml:space="preserve"> </w:t>
      </w:r>
      <w:proofErr w:type="spellStart"/>
      <w:r w:rsidRPr="009E6323">
        <w:rPr>
          <w:rFonts w:ascii="Times New Roman" w:eastAsia="Times New Roman" w:hAnsi="Times New Roman" w:cs="Times New Roman"/>
          <w:kern w:val="0"/>
          <w:lang w:eastAsia="fr-FR"/>
          <w14:ligatures w14:val="none"/>
        </w:rPr>
        <w:t>Transparency</w:t>
      </w:r>
      <w:proofErr w:type="spellEnd"/>
      <w:r w:rsidRPr="009E6323">
        <w:rPr>
          <w:rFonts w:ascii="Times New Roman" w:eastAsia="Times New Roman" w:hAnsi="Times New Roman" w:cs="Times New Roman"/>
          <w:kern w:val="0"/>
          <w:lang w:eastAsia="fr-FR"/>
          <w14:ligatures w14:val="none"/>
        </w:rPr>
        <w:t xml:space="preserve"> Framework, ETF). Certains pays francophones</w:t>
      </w:r>
      <w:r w:rsidR="00404B68" w:rsidRPr="009E6323">
        <w:rPr>
          <w:rFonts w:ascii="Times New Roman" w:eastAsia="Times New Roman" w:hAnsi="Times New Roman" w:cs="Times New Roman"/>
          <w:kern w:val="0"/>
          <w:lang w:eastAsia="fr-FR"/>
          <w14:ligatures w14:val="none"/>
        </w:rPr>
        <w:t xml:space="preserve"> (11 pays)</w:t>
      </w:r>
      <w:r w:rsidRPr="009E6323">
        <w:rPr>
          <w:rFonts w:ascii="Times New Roman" w:eastAsia="Times New Roman" w:hAnsi="Times New Roman" w:cs="Times New Roman"/>
          <w:kern w:val="0"/>
          <w:lang w:eastAsia="fr-FR"/>
          <w14:ligatures w14:val="none"/>
        </w:rPr>
        <w:t xml:space="preserve"> ont réussi à soumettre leur premier BTR avant la date limite du 31 décembre 2024, tandis que d’autres sont en cours de préparation.</w:t>
      </w:r>
    </w:p>
    <w:p w14:paraId="24E10AAC" w14:textId="77777777" w:rsidR="00F70A11" w:rsidRPr="00F70A11" w:rsidRDefault="00F70A11" w:rsidP="00404B68">
      <w:p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Pour faciliter cet apprentissage collectif, il est essentiel de partager les expériences, les bonnes pratiques et les défis rencontrés par les pays ayant soumis leur BTR, afin d’inspirer et d’accompagner les pays qui n’ont pas encore finalisé leurs rapports.</w:t>
      </w:r>
    </w:p>
    <w:p w14:paraId="4A5DC705" w14:textId="77777777" w:rsidR="009E6323" w:rsidRPr="009E6323" w:rsidRDefault="00F70A11" w:rsidP="009E6323">
      <w:pPr>
        <w:pStyle w:val="Paragraphedeliste"/>
        <w:numPr>
          <w:ilvl w:val="0"/>
          <w:numId w:val="18"/>
        </w:numPr>
        <w:spacing w:before="100" w:beforeAutospacing="1" w:after="100" w:afterAutospacing="1"/>
        <w:jc w:val="both"/>
        <w:rPr>
          <w:rFonts w:ascii="Times New Roman" w:eastAsia="Times New Roman" w:hAnsi="Times New Roman" w:cs="Times New Roman"/>
          <w:kern w:val="0"/>
          <w:lang w:eastAsia="fr-FR"/>
          <w14:ligatures w14:val="none"/>
        </w:rPr>
      </w:pPr>
      <w:r w:rsidRPr="009E6323">
        <w:rPr>
          <w:rFonts w:ascii="Times New Roman" w:eastAsia="Times New Roman" w:hAnsi="Times New Roman" w:cs="Times New Roman"/>
          <w:b/>
          <w:bCs/>
          <w:color w:val="2F5496" w:themeColor="accent1" w:themeShade="BF"/>
          <w:kern w:val="0"/>
          <w:sz w:val="27"/>
          <w:szCs w:val="27"/>
          <w:lang w:eastAsia="fr-FR"/>
          <w14:ligatures w14:val="none"/>
        </w:rPr>
        <w:t>Objectif</w:t>
      </w:r>
      <w:r w:rsidRPr="009E6323">
        <w:rPr>
          <w:rFonts w:ascii="Times New Roman" w:eastAsia="Times New Roman" w:hAnsi="Times New Roman" w:cs="Times New Roman"/>
          <w:b/>
          <w:bCs/>
          <w:kern w:val="0"/>
          <w:lang w:eastAsia="fr-FR"/>
          <w14:ligatures w14:val="none"/>
        </w:rPr>
        <w:t xml:space="preserve"> </w:t>
      </w:r>
      <w:r w:rsidRPr="009E6323">
        <w:rPr>
          <w:rFonts w:ascii="Times New Roman" w:eastAsia="Times New Roman" w:hAnsi="Times New Roman" w:cs="Times New Roman"/>
          <w:b/>
          <w:bCs/>
          <w:color w:val="2F5496" w:themeColor="accent1" w:themeShade="BF"/>
          <w:kern w:val="0"/>
          <w:sz w:val="27"/>
          <w:szCs w:val="27"/>
          <w:lang w:eastAsia="fr-FR"/>
          <w14:ligatures w14:val="none"/>
        </w:rPr>
        <w:t>général</w:t>
      </w:r>
    </w:p>
    <w:p w14:paraId="7D65C80E" w14:textId="6CF1D376" w:rsidR="00F70A11" w:rsidRPr="009E6323" w:rsidRDefault="009E6323" w:rsidP="0E7B3DD1">
      <w:pPr>
        <w:spacing w:before="100" w:beforeAutospacing="1" w:after="100" w:afterAutospacing="1"/>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L’objectif général est d’o</w:t>
      </w:r>
      <w:r w:rsidR="00F70A11" w:rsidRPr="009E6323">
        <w:rPr>
          <w:rFonts w:ascii="Times New Roman" w:eastAsia="Times New Roman" w:hAnsi="Times New Roman" w:cs="Times New Roman"/>
          <w:kern w:val="0"/>
          <w:lang w:eastAsia="fr-FR"/>
          <w14:ligatures w14:val="none"/>
        </w:rPr>
        <w:t xml:space="preserve">rganiser une série de </w:t>
      </w:r>
      <w:r w:rsidR="00E03AC3">
        <w:rPr>
          <w:rFonts w:ascii="Times New Roman" w:eastAsia="Times New Roman" w:hAnsi="Times New Roman" w:cs="Times New Roman"/>
          <w:kern w:val="0"/>
          <w:lang w:eastAsia="fr-FR"/>
          <w14:ligatures w14:val="none"/>
        </w:rPr>
        <w:t xml:space="preserve"> trois </w:t>
      </w:r>
      <w:r w:rsidR="00F70A11" w:rsidRPr="009E6323">
        <w:rPr>
          <w:rFonts w:ascii="Times New Roman" w:eastAsia="Times New Roman" w:hAnsi="Times New Roman" w:cs="Times New Roman"/>
          <w:kern w:val="0"/>
          <w:lang w:eastAsia="fr-FR"/>
          <w14:ligatures w14:val="none"/>
        </w:rPr>
        <w:t>webinaires en français pour permettre aux pays francophones ayant soumis leur premier BTR de partager leurs expériences avec les pays qui n’ont pas encore soumis, en vue d’accélérer et d’améliorer la préparation de ces rapports.</w:t>
      </w:r>
    </w:p>
    <w:p w14:paraId="3CA82273" w14:textId="77777777" w:rsidR="00F70A11" w:rsidRPr="00F70A11" w:rsidRDefault="00F70A11" w:rsidP="00404B68">
      <w:pPr>
        <w:spacing w:before="100" w:beforeAutospacing="1" w:after="100" w:afterAutospacing="1"/>
        <w:jc w:val="both"/>
        <w:rPr>
          <w:rFonts w:ascii="Times New Roman" w:eastAsia="Times New Roman" w:hAnsi="Times New Roman" w:cs="Times New Roman"/>
          <w:b/>
          <w:bCs/>
          <w:color w:val="2F5496" w:themeColor="accent1" w:themeShade="BF"/>
          <w:kern w:val="0"/>
          <w:sz w:val="27"/>
          <w:szCs w:val="27"/>
          <w:lang w:eastAsia="fr-FR"/>
          <w14:ligatures w14:val="none"/>
        </w:rPr>
      </w:pPr>
      <w:r w:rsidRPr="00F70A11">
        <w:rPr>
          <w:rFonts w:ascii="Times New Roman" w:eastAsia="Times New Roman" w:hAnsi="Times New Roman" w:cs="Times New Roman"/>
          <w:b/>
          <w:bCs/>
          <w:color w:val="2F5496" w:themeColor="accent1" w:themeShade="BF"/>
          <w:kern w:val="0"/>
          <w:sz w:val="27"/>
          <w:szCs w:val="27"/>
          <w:lang w:eastAsia="fr-FR"/>
          <w14:ligatures w14:val="none"/>
        </w:rPr>
        <w:t>Objectifs spécifiques</w:t>
      </w:r>
    </w:p>
    <w:p w14:paraId="6673A60A" w14:textId="77777777" w:rsidR="00F70A11" w:rsidRPr="00F70A11" w:rsidRDefault="00F70A11" w:rsidP="00404B68">
      <w:pPr>
        <w:numPr>
          <w:ilvl w:val="0"/>
          <w:numId w:val="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Identifier les bonnes pratiques utilisées par les pays ayant soumis leur premier BTR.</w:t>
      </w:r>
    </w:p>
    <w:p w14:paraId="78329760" w14:textId="77777777" w:rsidR="00F70A11" w:rsidRPr="00F70A11" w:rsidRDefault="00F70A11" w:rsidP="00404B68">
      <w:pPr>
        <w:numPr>
          <w:ilvl w:val="0"/>
          <w:numId w:val="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Partager les principales difficultés rencontrées et les solutions mises en œuvre.</w:t>
      </w:r>
    </w:p>
    <w:p w14:paraId="5CEC117C" w14:textId="77777777" w:rsidR="00F70A11" w:rsidRPr="00F70A11" w:rsidRDefault="00F70A11" w:rsidP="00404B68">
      <w:pPr>
        <w:numPr>
          <w:ilvl w:val="0"/>
          <w:numId w:val="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Fournir des recommandations pratiques aux pays en cours de préparation de leur BTR.</w:t>
      </w:r>
    </w:p>
    <w:p w14:paraId="11D8E355" w14:textId="77777777" w:rsidR="00F70A11" w:rsidRPr="00F70A11" w:rsidRDefault="00F70A11" w:rsidP="00404B68">
      <w:pPr>
        <w:numPr>
          <w:ilvl w:val="0"/>
          <w:numId w:val="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Encourager la collaboration et les échanges entre pays francophones pour renforcer leurs capacités en transparence climatique.</w:t>
      </w:r>
    </w:p>
    <w:p w14:paraId="581197CF" w14:textId="77777777" w:rsidR="00F70A11" w:rsidRPr="009E6323" w:rsidRDefault="00F70A11" w:rsidP="009E6323">
      <w:pPr>
        <w:pStyle w:val="Paragraphedeliste"/>
        <w:numPr>
          <w:ilvl w:val="0"/>
          <w:numId w:val="18"/>
        </w:numPr>
        <w:spacing w:before="100" w:beforeAutospacing="1" w:after="100" w:afterAutospacing="1"/>
        <w:jc w:val="both"/>
        <w:rPr>
          <w:rFonts w:ascii="Times New Roman" w:eastAsia="Times New Roman" w:hAnsi="Times New Roman" w:cs="Times New Roman"/>
          <w:b/>
          <w:bCs/>
          <w:color w:val="2F5496" w:themeColor="accent1" w:themeShade="BF"/>
          <w:kern w:val="0"/>
          <w:sz w:val="27"/>
          <w:szCs w:val="27"/>
          <w:lang w:eastAsia="fr-FR"/>
          <w14:ligatures w14:val="none"/>
        </w:rPr>
      </w:pPr>
      <w:r w:rsidRPr="009E6323">
        <w:rPr>
          <w:rFonts w:ascii="Times New Roman" w:eastAsia="Times New Roman" w:hAnsi="Times New Roman" w:cs="Times New Roman"/>
          <w:b/>
          <w:bCs/>
          <w:color w:val="2F5496" w:themeColor="accent1" w:themeShade="BF"/>
          <w:kern w:val="0"/>
          <w:sz w:val="27"/>
          <w:szCs w:val="27"/>
          <w:lang w:eastAsia="fr-FR"/>
          <w14:ligatures w14:val="none"/>
        </w:rPr>
        <w:t>Format et organisation des webinaires</w:t>
      </w:r>
    </w:p>
    <w:p w14:paraId="599F873A" w14:textId="78A3E1DA" w:rsidR="00F70A11" w:rsidRPr="009E6323" w:rsidRDefault="00F70A11" w:rsidP="4680F0C7">
      <w:pPr>
        <w:pStyle w:val="Paragraphedeliste"/>
        <w:numPr>
          <w:ilvl w:val="0"/>
          <w:numId w:val="21"/>
        </w:numPr>
        <w:spacing w:before="100" w:beforeAutospacing="1" w:after="100" w:afterAutospacing="1"/>
        <w:jc w:val="both"/>
        <w:rPr>
          <w:rFonts w:ascii="Times New Roman" w:eastAsia="Times New Roman" w:hAnsi="Times New Roman" w:cs="Times New Roman"/>
          <w:b/>
          <w:bCs/>
          <w:color w:val="2F5496" w:themeColor="accent1" w:themeShade="BF"/>
          <w:kern w:val="0"/>
          <w:sz w:val="27"/>
          <w:szCs w:val="27"/>
          <w:lang w:eastAsia="fr-FR"/>
          <w14:ligatures w14:val="none"/>
        </w:rPr>
      </w:pPr>
      <w:r w:rsidRPr="009E6323">
        <w:rPr>
          <w:rFonts w:ascii="Times New Roman" w:eastAsia="Times New Roman" w:hAnsi="Times New Roman" w:cs="Times New Roman"/>
          <w:b/>
          <w:bCs/>
          <w:color w:val="2F5496" w:themeColor="accent1" w:themeShade="BF"/>
          <w:kern w:val="0"/>
          <w:sz w:val="27"/>
          <w:szCs w:val="27"/>
          <w:lang w:eastAsia="fr-FR"/>
          <w14:ligatures w14:val="none"/>
        </w:rPr>
        <w:t xml:space="preserve">Durée </w:t>
      </w:r>
      <w:r w:rsidR="38B36773" w:rsidRPr="009E6323">
        <w:rPr>
          <w:rFonts w:ascii="Times New Roman" w:eastAsia="Times New Roman" w:hAnsi="Times New Roman" w:cs="Times New Roman"/>
          <w:b/>
          <w:bCs/>
          <w:color w:val="2F5496" w:themeColor="accent1" w:themeShade="BF"/>
          <w:kern w:val="0"/>
          <w:sz w:val="27"/>
          <w:szCs w:val="27"/>
          <w:lang w:eastAsia="fr-FR"/>
          <w14:ligatures w14:val="none"/>
        </w:rPr>
        <w:t>et date</w:t>
      </w:r>
      <w:r w:rsidRPr="009E6323">
        <w:rPr>
          <w:rFonts w:ascii="Times New Roman" w:eastAsia="Times New Roman" w:hAnsi="Times New Roman" w:cs="Times New Roman"/>
          <w:b/>
          <w:bCs/>
          <w:color w:val="2F5496" w:themeColor="accent1" w:themeShade="BF"/>
          <w:kern w:val="0"/>
          <w:sz w:val="27"/>
          <w:szCs w:val="27"/>
          <w:lang w:eastAsia="fr-FR"/>
          <w14:ligatures w14:val="none"/>
        </w:rPr>
        <w:t>:</w:t>
      </w:r>
    </w:p>
    <w:p w14:paraId="4540969F" w14:textId="6B8C0A9D" w:rsidR="00F70A11" w:rsidRPr="00F70A11" w:rsidRDefault="1233B411" w:rsidP="4680F0C7">
      <w:pPr>
        <w:spacing w:before="100" w:beforeAutospacing="1" w:after="100" w:afterAutospacing="1"/>
        <w:ind w:left="720"/>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Le</w:t>
      </w:r>
      <w:r w:rsidR="00E03AC3">
        <w:rPr>
          <w:rFonts w:ascii="Times New Roman" w:eastAsia="Times New Roman" w:hAnsi="Times New Roman" w:cs="Times New Roman"/>
          <w:kern w:val="0"/>
          <w:lang w:eastAsia="fr-FR"/>
          <w14:ligatures w14:val="none"/>
        </w:rPr>
        <w:t>s</w:t>
      </w:r>
      <w:r w:rsidR="00F70A11" w:rsidRPr="00F70A11">
        <w:rPr>
          <w:rFonts w:ascii="Times New Roman" w:eastAsia="Times New Roman" w:hAnsi="Times New Roman" w:cs="Times New Roman"/>
          <w:kern w:val="0"/>
          <w:lang w:eastAsia="fr-FR"/>
          <w14:ligatures w14:val="none"/>
        </w:rPr>
        <w:t xml:space="preserve"> webinaire</w:t>
      </w:r>
      <w:r w:rsidR="00E03AC3">
        <w:rPr>
          <w:rFonts w:ascii="Times New Roman" w:eastAsia="Times New Roman" w:hAnsi="Times New Roman" w:cs="Times New Roman"/>
          <w:kern w:val="0"/>
          <w:lang w:eastAsia="fr-FR"/>
          <w14:ligatures w14:val="none"/>
        </w:rPr>
        <w:t>s</w:t>
      </w:r>
      <w:r w:rsidR="00F70A11" w:rsidRPr="00F70A11">
        <w:rPr>
          <w:rFonts w:ascii="Times New Roman" w:eastAsia="Times New Roman" w:hAnsi="Times New Roman" w:cs="Times New Roman"/>
          <w:kern w:val="0"/>
          <w:lang w:eastAsia="fr-FR"/>
          <w14:ligatures w14:val="none"/>
        </w:rPr>
        <w:t xml:space="preserve"> durer</w:t>
      </w:r>
      <w:r w:rsidR="00E03AC3">
        <w:rPr>
          <w:rFonts w:ascii="Times New Roman" w:eastAsia="Times New Roman" w:hAnsi="Times New Roman" w:cs="Times New Roman"/>
          <w:kern w:val="0"/>
          <w:lang w:eastAsia="fr-FR"/>
          <w14:ligatures w14:val="none"/>
        </w:rPr>
        <w:t>ont</w:t>
      </w:r>
      <w:r w:rsidR="00F70A11" w:rsidRPr="00F70A11">
        <w:rPr>
          <w:rFonts w:ascii="Times New Roman" w:eastAsia="Times New Roman" w:hAnsi="Times New Roman" w:cs="Times New Roman"/>
          <w:kern w:val="0"/>
          <w:lang w:eastAsia="fr-FR"/>
          <w14:ligatures w14:val="none"/>
        </w:rPr>
        <w:t xml:space="preserve"> </w:t>
      </w:r>
      <w:r w:rsidR="58430FDE" w:rsidRPr="00F70A11">
        <w:rPr>
          <w:rFonts w:ascii="Times New Roman" w:eastAsia="Times New Roman" w:hAnsi="Times New Roman" w:cs="Times New Roman"/>
          <w:kern w:val="0"/>
          <w:lang w:eastAsia="fr-FR"/>
          <w14:ligatures w14:val="none"/>
        </w:rPr>
        <w:t>1</w:t>
      </w:r>
      <w:r w:rsidR="00F70A11" w:rsidRPr="00F70A11">
        <w:rPr>
          <w:rFonts w:ascii="Times New Roman" w:eastAsia="Times New Roman" w:hAnsi="Times New Roman" w:cs="Times New Roman"/>
          <w:b/>
          <w:bCs/>
          <w:kern w:val="0"/>
          <w:lang w:eastAsia="fr-FR"/>
          <w14:ligatures w14:val="none"/>
        </w:rPr>
        <w:t>h30</w:t>
      </w:r>
      <w:r w:rsidR="00F70A11" w:rsidRPr="00F70A11">
        <w:rPr>
          <w:rFonts w:ascii="Times New Roman" w:eastAsia="Times New Roman" w:hAnsi="Times New Roman" w:cs="Times New Roman"/>
          <w:kern w:val="0"/>
          <w:lang w:eastAsia="fr-FR"/>
          <w14:ligatures w14:val="none"/>
        </w:rPr>
        <w:t xml:space="preserve"> et se tiendra en ligne sur une plateforme conviviale (exemple : Zoom ou Teams).</w:t>
      </w:r>
      <w:r w:rsidR="2DC02230" w:rsidRPr="00F70A11">
        <w:rPr>
          <w:rFonts w:ascii="Times New Roman" w:eastAsia="Times New Roman" w:hAnsi="Times New Roman" w:cs="Times New Roman"/>
          <w:kern w:val="0"/>
          <w:lang w:eastAsia="fr-FR"/>
          <w14:ligatures w14:val="none"/>
        </w:rPr>
        <w:t xml:space="preserve"> L</w:t>
      </w:r>
      <w:r w:rsidR="00E03AC3">
        <w:rPr>
          <w:rFonts w:ascii="Times New Roman" w:eastAsia="Times New Roman" w:hAnsi="Times New Roman" w:cs="Times New Roman"/>
          <w:kern w:val="0"/>
          <w:lang w:eastAsia="fr-FR"/>
          <w14:ligatures w14:val="none"/>
        </w:rPr>
        <w:t xml:space="preserve">e premier </w:t>
      </w:r>
      <w:r w:rsidR="0051693E">
        <w:rPr>
          <w:rFonts w:ascii="Times New Roman" w:eastAsia="Times New Roman" w:hAnsi="Times New Roman" w:cs="Times New Roman"/>
          <w:kern w:val="0"/>
          <w:lang w:eastAsia="fr-FR"/>
          <w14:ligatures w14:val="none"/>
        </w:rPr>
        <w:t>évènement</w:t>
      </w:r>
      <w:r w:rsidR="78F3E5E1" w:rsidRPr="00F70A11">
        <w:rPr>
          <w:rFonts w:ascii="Times New Roman" w:eastAsia="Times New Roman" w:hAnsi="Times New Roman" w:cs="Times New Roman"/>
          <w:kern w:val="0"/>
          <w:lang w:eastAsia="fr-FR"/>
          <w14:ligatures w14:val="none"/>
        </w:rPr>
        <w:t xml:space="preserve"> aura lie</w:t>
      </w:r>
      <w:r w:rsidR="56C72732" w:rsidRPr="00F70A11">
        <w:rPr>
          <w:rFonts w:ascii="Times New Roman" w:eastAsia="Times New Roman" w:hAnsi="Times New Roman" w:cs="Times New Roman"/>
          <w:kern w:val="0"/>
          <w:lang w:eastAsia="fr-FR"/>
          <w14:ligatures w14:val="none"/>
        </w:rPr>
        <w:t xml:space="preserve">u </w:t>
      </w:r>
      <w:r w:rsidR="00E03AC3">
        <w:rPr>
          <w:rFonts w:ascii="Times New Roman" w:eastAsia="Times New Roman" w:hAnsi="Times New Roman" w:cs="Times New Roman"/>
          <w:kern w:val="0"/>
          <w:lang w:eastAsia="fr-FR"/>
          <w14:ligatures w14:val="none"/>
        </w:rPr>
        <w:t>le 24</w:t>
      </w:r>
      <w:r w:rsidR="56C72732" w:rsidRPr="00F70A11">
        <w:rPr>
          <w:rFonts w:ascii="Times New Roman" w:eastAsia="Times New Roman" w:hAnsi="Times New Roman" w:cs="Times New Roman"/>
          <w:kern w:val="0"/>
          <w:lang w:eastAsia="fr-FR"/>
          <w14:ligatures w14:val="none"/>
        </w:rPr>
        <w:t xml:space="preserve"> février 2025.</w:t>
      </w:r>
    </w:p>
    <w:p w14:paraId="25D6393F" w14:textId="77777777" w:rsidR="00F70A11" w:rsidRPr="009E6323" w:rsidRDefault="00F70A11" w:rsidP="009E6323">
      <w:pPr>
        <w:pStyle w:val="Paragraphedeliste"/>
        <w:numPr>
          <w:ilvl w:val="0"/>
          <w:numId w:val="21"/>
        </w:numPr>
        <w:spacing w:before="100" w:beforeAutospacing="1" w:after="100" w:afterAutospacing="1"/>
        <w:jc w:val="both"/>
        <w:rPr>
          <w:rFonts w:ascii="Times New Roman" w:eastAsia="Times New Roman" w:hAnsi="Times New Roman" w:cs="Times New Roman"/>
          <w:b/>
          <w:bCs/>
          <w:color w:val="2F5496" w:themeColor="accent1" w:themeShade="BF"/>
          <w:kern w:val="0"/>
          <w:sz w:val="27"/>
          <w:szCs w:val="27"/>
          <w:lang w:eastAsia="fr-FR"/>
          <w14:ligatures w14:val="none"/>
        </w:rPr>
      </w:pPr>
      <w:r w:rsidRPr="009E6323">
        <w:rPr>
          <w:rFonts w:ascii="Times New Roman" w:eastAsia="Times New Roman" w:hAnsi="Times New Roman" w:cs="Times New Roman"/>
          <w:b/>
          <w:bCs/>
          <w:color w:val="2F5496" w:themeColor="accent1" w:themeShade="BF"/>
          <w:kern w:val="0"/>
          <w:sz w:val="27"/>
          <w:szCs w:val="27"/>
          <w:lang w:eastAsia="fr-FR"/>
          <w14:ligatures w14:val="none"/>
        </w:rPr>
        <w:t>Langue :</w:t>
      </w:r>
    </w:p>
    <w:p w14:paraId="000F76DA" w14:textId="3D9FCCB4" w:rsidR="00F70A11" w:rsidRPr="00F70A11" w:rsidRDefault="0938C9EE" w:rsidP="4680F0C7">
      <w:pPr>
        <w:spacing w:before="100" w:beforeAutospacing="1" w:after="100" w:afterAutospacing="1"/>
        <w:ind w:left="720"/>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Le</w:t>
      </w:r>
      <w:r w:rsidR="00F70A11" w:rsidRPr="00F70A11">
        <w:rPr>
          <w:rFonts w:ascii="Times New Roman" w:eastAsia="Times New Roman" w:hAnsi="Times New Roman" w:cs="Times New Roman"/>
          <w:kern w:val="0"/>
          <w:lang w:eastAsia="fr-FR"/>
          <w14:ligatures w14:val="none"/>
        </w:rPr>
        <w:t xml:space="preserve"> webinaire ser</w:t>
      </w:r>
      <w:r w:rsidR="7E32274C" w:rsidRPr="00F70A11">
        <w:rPr>
          <w:rFonts w:ascii="Times New Roman" w:eastAsia="Times New Roman" w:hAnsi="Times New Roman" w:cs="Times New Roman"/>
          <w:kern w:val="0"/>
          <w:lang w:eastAsia="fr-FR"/>
          <w14:ligatures w14:val="none"/>
        </w:rPr>
        <w:t>a</w:t>
      </w:r>
      <w:r w:rsidR="00F70A11" w:rsidRPr="00F70A11">
        <w:rPr>
          <w:rFonts w:ascii="Times New Roman" w:eastAsia="Times New Roman" w:hAnsi="Times New Roman" w:cs="Times New Roman"/>
          <w:kern w:val="0"/>
          <w:lang w:eastAsia="fr-FR"/>
          <w14:ligatures w14:val="none"/>
        </w:rPr>
        <w:t xml:space="preserve"> conduit en </w:t>
      </w:r>
      <w:r w:rsidR="00F70A11" w:rsidRPr="00F70A11">
        <w:rPr>
          <w:rFonts w:ascii="Times New Roman" w:eastAsia="Times New Roman" w:hAnsi="Times New Roman" w:cs="Times New Roman"/>
          <w:b/>
          <w:bCs/>
          <w:kern w:val="0"/>
          <w:lang w:eastAsia="fr-FR"/>
          <w14:ligatures w14:val="none"/>
        </w:rPr>
        <w:t>français</w:t>
      </w:r>
      <w:r w:rsidR="00F70A11" w:rsidRPr="00F70A11">
        <w:rPr>
          <w:rFonts w:ascii="Times New Roman" w:eastAsia="Times New Roman" w:hAnsi="Times New Roman" w:cs="Times New Roman"/>
          <w:kern w:val="0"/>
          <w:lang w:eastAsia="fr-FR"/>
          <w14:ligatures w14:val="none"/>
        </w:rPr>
        <w:t>, avec des supports adaptés pour les participants.</w:t>
      </w:r>
    </w:p>
    <w:p w14:paraId="44CA3C7E" w14:textId="77777777" w:rsidR="00F70A11" w:rsidRPr="009E6323" w:rsidRDefault="00F70A11" w:rsidP="10A3CF1B">
      <w:pPr>
        <w:pStyle w:val="Paragraphedeliste"/>
        <w:numPr>
          <w:ilvl w:val="0"/>
          <w:numId w:val="21"/>
        </w:numPr>
        <w:spacing w:before="100" w:beforeAutospacing="1" w:after="100" w:afterAutospacing="1"/>
        <w:jc w:val="both"/>
        <w:rPr>
          <w:rFonts w:ascii="Times New Roman" w:eastAsia="Times New Roman" w:hAnsi="Times New Roman" w:cs="Times New Roman"/>
          <w:b/>
          <w:bCs/>
          <w:color w:val="2F5496" w:themeColor="accent1" w:themeShade="BF"/>
          <w:kern w:val="0"/>
          <w:sz w:val="27"/>
          <w:szCs w:val="27"/>
          <w:lang w:eastAsia="fr-FR"/>
          <w14:ligatures w14:val="none"/>
        </w:rPr>
      </w:pPr>
      <w:r w:rsidRPr="009E6323">
        <w:rPr>
          <w:rFonts w:ascii="Times New Roman" w:eastAsia="Times New Roman" w:hAnsi="Times New Roman" w:cs="Times New Roman"/>
          <w:b/>
          <w:bCs/>
          <w:color w:val="2F5496" w:themeColor="accent1" w:themeShade="BF"/>
          <w:kern w:val="0"/>
          <w:sz w:val="27"/>
          <w:szCs w:val="27"/>
          <w:lang w:eastAsia="fr-FR"/>
          <w14:ligatures w14:val="none"/>
        </w:rPr>
        <w:t>Participants cibles :</w:t>
      </w:r>
    </w:p>
    <w:p w14:paraId="0F7D1AD1" w14:textId="72569639" w:rsidR="00F70A11" w:rsidRPr="00F70A11" w:rsidRDefault="00F70A11" w:rsidP="10A3CF1B">
      <w:pPr>
        <w:numPr>
          <w:ilvl w:val="0"/>
          <w:numId w:val="8"/>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b/>
          <w:bCs/>
          <w:kern w:val="0"/>
          <w:lang w:eastAsia="fr-FR"/>
          <w14:ligatures w14:val="none"/>
        </w:rPr>
        <w:t>Pays</w:t>
      </w:r>
      <w:r w:rsidR="35D7F800" w:rsidRPr="00F70A11">
        <w:rPr>
          <w:rFonts w:ascii="Times New Roman" w:eastAsia="Times New Roman" w:hAnsi="Times New Roman" w:cs="Times New Roman"/>
          <w:b/>
          <w:bCs/>
          <w:kern w:val="0"/>
          <w:lang w:eastAsia="fr-FR"/>
          <w14:ligatures w14:val="none"/>
        </w:rPr>
        <w:t xml:space="preserve"> franc</w:t>
      </w:r>
      <w:r w:rsidR="35D7F800" w:rsidRPr="10A3CF1B">
        <w:rPr>
          <w:rFonts w:ascii="Times New Roman" w:eastAsia="Times New Roman" w:hAnsi="Times New Roman" w:cs="Times New Roman"/>
          <w:b/>
          <w:bCs/>
          <w:lang w:eastAsia="fr-FR"/>
        </w:rPr>
        <w:t xml:space="preserve">ophones et </w:t>
      </w:r>
      <w:r w:rsidR="684BB7B6" w:rsidRPr="10A3CF1B">
        <w:rPr>
          <w:rFonts w:ascii="Times New Roman" w:eastAsia="Times New Roman" w:hAnsi="Times New Roman" w:cs="Times New Roman"/>
          <w:b/>
          <w:bCs/>
          <w:lang w:eastAsia="fr-FR"/>
        </w:rPr>
        <w:t>lusophones ayant</w:t>
      </w:r>
      <w:r w:rsidRPr="10A3CF1B">
        <w:rPr>
          <w:rFonts w:ascii="Times New Roman" w:eastAsia="Times New Roman" w:hAnsi="Times New Roman" w:cs="Times New Roman"/>
          <w:b/>
          <w:bCs/>
          <w:lang w:eastAsia="fr-FR"/>
        </w:rPr>
        <w:t xml:space="preserve"> soumis leur BTR :</w:t>
      </w:r>
      <w:r w:rsidRPr="00F70A11">
        <w:rPr>
          <w:rFonts w:ascii="Times New Roman" w:eastAsia="Times New Roman" w:hAnsi="Times New Roman" w:cs="Times New Roman"/>
          <w:kern w:val="0"/>
          <w:lang w:eastAsia="fr-FR"/>
          <w14:ligatures w14:val="none"/>
        </w:rPr>
        <w:t xml:space="preserve"> représentants gouvernementaux, experts techniques et points focaux du BTR.</w:t>
      </w:r>
    </w:p>
    <w:p w14:paraId="66AF62D5" w14:textId="77777777" w:rsidR="00F70A11" w:rsidRPr="00F70A11" w:rsidRDefault="00F70A11" w:rsidP="00404B68">
      <w:pPr>
        <w:numPr>
          <w:ilvl w:val="0"/>
          <w:numId w:val="8"/>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b/>
          <w:bCs/>
          <w:kern w:val="0"/>
          <w:lang w:eastAsia="fr-FR"/>
          <w14:ligatures w14:val="none"/>
        </w:rPr>
        <w:lastRenderedPageBreak/>
        <w:t>Pays n’ayant pas encore soumis leur BTR :</w:t>
      </w:r>
      <w:r w:rsidRPr="00F70A11">
        <w:rPr>
          <w:rFonts w:ascii="Times New Roman" w:eastAsia="Times New Roman" w:hAnsi="Times New Roman" w:cs="Times New Roman"/>
          <w:kern w:val="0"/>
          <w:lang w:eastAsia="fr-FR"/>
          <w14:ligatures w14:val="none"/>
        </w:rPr>
        <w:t xml:space="preserve"> responsables des ministères en charge du climat, experts des inventaires nationaux de gaz à effet de serre, et autres parties prenantes clés.</w:t>
      </w:r>
    </w:p>
    <w:p w14:paraId="22491991" w14:textId="716A0A82" w:rsidR="4680F0C7" w:rsidRPr="00E03AC3" w:rsidRDefault="00F70A11" w:rsidP="4680F0C7">
      <w:pPr>
        <w:numPr>
          <w:ilvl w:val="0"/>
          <w:numId w:val="8"/>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Partenaires techniques et financiers intéressés.</w:t>
      </w:r>
    </w:p>
    <w:bookmarkEnd w:id="0"/>
    <w:bookmarkEnd w:id="1"/>
    <w:p w14:paraId="36E0D242" w14:textId="053BB475" w:rsidR="4680F0C7" w:rsidRDefault="4680F0C7" w:rsidP="4680F0C7">
      <w:pPr>
        <w:spacing w:beforeAutospacing="1" w:afterAutospacing="1"/>
        <w:jc w:val="both"/>
        <w:rPr>
          <w:rFonts w:ascii="Times New Roman" w:eastAsia="Times New Roman" w:hAnsi="Times New Roman" w:cs="Times New Roman"/>
          <w:lang w:eastAsia="fr-FR"/>
        </w:rPr>
      </w:pPr>
    </w:p>
    <w:p w14:paraId="518F0704" w14:textId="77777777" w:rsidR="00F70A11" w:rsidRDefault="00F70A11" w:rsidP="00404B68">
      <w:pPr>
        <w:spacing w:before="100" w:beforeAutospacing="1" w:after="100" w:afterAutospacing="1"/>
        <w:jc w:val="both"/>
        <w:rPr>
          <w:rFonts w:ascii="Times New Roman" w:eastAsia="Times New Roman" w:hAnsi="Times New Roman" w:cs="Times New Roman"/>
          <w:b/>
          <w:bCs/>
          <w:kern w:val="0"/>
          <w:lang w:eastAsia="fr-FR"/>
          <w14:ligatures w14:val="none"/>
        </w:rPr>
      </w:pPr>
      <w:r w:rsidRPr="00F70A11">
        <w:rPr>
          <w:rFonts w:ascii="Times New Roman" w:eastAsia="Times New Roman" w:hAnsi="Times New Roman" w:cs="Times New Roman"/>
          <w:b/>
          <w:bCs/>
          <w:kern w:val="0"/>
          <w:lang w:eastAsia="fr-FR"/>
          <w14:ligatures w14:val="none"/>
        </w:rPr>
        <w:t>Structure d</w:t>
      </w:r>
      <w:r w:rsidR="009E6323">
        <w:rPr>
          <w:rFonts w:ascii="Times New Roman" w:eastAsia="Times New Roman" w:hAnsi="Times New Roman" w:cs="Times New Roman"/>
          <w:b/>
          <w:bCs/>
          <w:kern w:val="0"/>
          <w:lang w:eastAsia="fr-FR"/>
          <w14:ligatures w14:val="none"/>
        </w:rPr>
        <w:t>u</w:t>
      </w:r>
      <w:r w:rsidRPr="00F70A11">
        <w:rPr>
          <w:rFonts w:ascii="Times New Roman" w:eastAsia="Times New Roman" w:hAnsi="Times New Roman" w:cs="Times New Roman"/>
          <w:b/>
          <w:bCs/>
          <w:kern w:val="0"/>
          <w:lang w:eastAsia="fr-FR"/>
          <w14:ligatures w14:val="none"/>
        </w:rPr>
        <w:t xml:space="preserve"> webinaire :</w:t>
      </w:r>
    </w:p>
    <w:tbl>
      <w:tblPr>
        <w:tblStyle w:val="Grilledutableau"/>
        <w:tblW w:w="0" w:type="auto"/>
        <w:tblLook w:val="04A0" w:firstRow="1" w:lastRow="0" w:firstColumn="1" w:lastColumn="0" w:noHBand="0" w:noVBand="1"/>
      </w:tblPr>
      <w:tblGrid>
        <w:gridCol w:w="1271"/>
        <w:gridCol w:w="4766"/>
        <w:gridCol w:w="3019"/>
      </w:tblGrid>
      <w:tr w:rsidR="00404B68" w14:paraId="75F38241" w14:textId="77777777" w:rsidTr="10A3CF1B">
        <w:tc>
          <w:tcPr>
            <w:tcW w:w="1271" w:type="dxa"/>
          </w:tcPr>
          <w:p w14:paraId="4C0661FB" w14:textId="77777777" w:rsidR="00404B68" w:rsidRDefault="00404B68" w:rsidP="00404B68">
            <w:pPr>
              <w:spacing w:before="100" w:beforeAutospacing="1" w:after="100" w:afterAutospacing="1"/>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Heure</w:t>
            </w:r>
          </w:p>
        </w:tc>
        <w:tc>
          <w:tcPr>
            <w:tcW w:w="4766" w:type="dxa"/>
          </w:tcPr>
          <w:p w14:paraId="36247166" w14:textId="77777777" w:rsidR="00404B68" w:rsidRDefault="00404B68" w:rsidP="00404B68">
            <w:pPr>
              <w:spacing w:before="100" w:beforeAutospacing="1" w:after="100" w:afterAutospacing="1"/>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Activités</w:t>
            </w:r>
          </w:p>
        </w:tc>
        <w:tc>
          <w:tcPr>
            <w:tcW w:w="3019" w:type="dxa"/>
          </w:tcPr>
          <w:p w14:paraId="01BB8A09" w14:textId="77777777" w:rsidR="00404B68" w:rsidRDefault="00404B68" w:rsidP="00404B68">
            <w:pPr>
              <w:spacing w:before="100" w:beforeAutospacing="1" w:after="100" w:afterAutospacing="1"/>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Intervenants</w:t>
            </w:r>
          </w:p>
        </w:tc>
      </w:tr>
      <w:tr w:rsidR="00404B68" w14:paraId="51CC3BF4" w14:textId="77777777" w:rsidTr="10A3CF1B">
        <w:tc>
          <w:tcPr>
            <w:tcW w:w="1271" w:type="dxa"/>
          </w:tcPr>
          <w:p w14:paraId="5DAB6C7B" w14:textId="77777777" w:rsidR="00404B68" w:rsidRDefault="00404B68" w:rsidP="00404B68">
            <w:pPr>
              <w:spacing w:before="100" w:beforeAutospacing="1" w:after="100" w:afterAutospacing="1"/>
              <w:jc w:val="both"/>
              <w:rPr>
                <w:rFonts w:ascii="Times New Roman" w:eastAsia="Times New Roman" w:hAnsi="Times New Roman" w:cs="Times New Roman"/>
                <w:kern w:val="0"/>
                <w:lang w:eastAsia="fr-FR"/>
                <w14:ligatures w14:val="none"/>
              </w:rPr>
            </w:pPr>
          </w:p>
        </w:tc>
        <w:tc>
          <w:tcPr>
            <w:tcW w:w="4766" w:type="dxa"/>
          </w:tcPr>
          <w:p w14:paraId="5F7A788C" w14:textId="51D6F899" w:rsidR="7D5E12CE" w:rsidRDefault="7D5E12CE" w:rsidP="4680F0C7">
            <w:pPr>
              <w:pStyle w:val="Paragraphedeliste"/>
              <w:numPr>
                <w:ilvl w:val="0"/>
                <w:numId w:val="2"/>
              </w:numPr>
              <w:spacing w:beforeAutospacing="1" w:afterAutospacing="1"/>
              <w:jc w:val="both"/>
              <w:rPr>
                <w:rFonts w:ascii="Times New Roman" w:eastAsia="Times New Roman" w:hAnsi="Times New Roman" w:cs="Times New Roman"/>
                <w:lang w:eastAsia="fr-FR"/>
              </w:rPr>
            </w:pPr>
            <w:r w:rsidRPr="4680F0C7">
              <w:rPr>
                <w:rFonts w:ascii="Times New Roman" w:eastAsia="Times New Roman" w:hAnsi="Times New Roman" w:cs="Times New Roman"/>
                <w:lang w:eastAsia="fr-FR"/>
              </w:rPr>
              <w:t xml:space="preserve">Mot d’ouverture </w:t>
            </w:r>
            <w:r w:rsidR="2C6B438A" w:rsidRPr="4680F0C7">
              <w:rPr>
                <w:rFonts w:ascii="Times New Roman" w:eastAsia="Times New Roman" w:hAnsi="Times New Roman" w:cs="Times New Roman"/>
                <w:lang w:eastAsia="fr-FR"/>
              </w:rPr>
              <w:t>:</w:t>
            </w:r>
          </w:p>
          <w:p w14:paraId="71C8D9FE" w14:textId="623B17C2" w:rsidR="4680F0C7" w:rsidRDefault="4680F0C7" w:rsidP="4680F0C7">
            <w:pPr>
              <w:spacing w:beforeAutospacing="1" w:afterAutospacing="1"/>
              <w:jc w:val="both"/>
              <w:rPr>
                <w:rFonts w:ascii="Times New Roman" w:eastAsia="Times New Roman" w:hAnsi="Times New Roman" w:cs="Times New Roman"/>
                <w:lang w:eastAsia="fr-FR"/>
              </w:rPr>
            </w:pPr>
          </w:p>
          <w:p w14:paraId="31B3B7C7" w14:textId="77777777" w:rsidR="00404B68" w:rsidRDefault="00404B68" w:rsidP="4680F0C7">
            <w:pPr>
              <w:pStyle w:val="Paragraphedeliste"/>
              <w:numPr>
                <w:ilvl w:val="0"/>
                <w:numId w:val="2"/>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Présentation des objectifs du webinaire et des intervenants</w:t>
            </w:r>
          </w:p>
        </w:tc>
        <w:tc>
          <w:tcPr>
            <w:tcW w:w="3019" w:type="dxa"/>
          </w:tcPr>
          <w:p w14:paraId="57E0DDFE" w14:textId="1400C98A" w:rsidR="6A193C4D" w:rsidRDefault="002E13F8" w:rsidP="10A3CF1B">
            <w:pPr>
              <w:pStyle w:val="Paragraphedeliste"/>
              <w:numPr>
                <w:ilvl w:val="0"/>
                <w:numId w:val="4"/>
              </w:numPr>
              <w:spacing w:beforeAutospacing="1" w:afterAutospacing="1" w:line="259" w:lineRule="auto"/>
              <w:rPr>
                <w:rFonts w:ascii="Times New Roman" w:eastAsia="Times New Roman" w:hAnsi="Times New Roman" w:cs="Times New Roman"/>
                <w:lang w:eastAsia="fr-FR"/>
              </w:rPr>
            </w:pPr>
            <w:proofErr w:type="spellStart"/>
            <w:r>
              <w:rPr>
                <w:rFonts w:ascii="Times New Roman" w:eastAsia="Times New Roman" w:hAnsi="Times New Roman" w:cs="Times New Roman"/>
                <w:lang w:eastAsia="fr-FR"/>
              </w:rPr>
              <w:t>Richemond</w:t>
            </w:r>
            <w:proofErr w:type="spellEnd"/>
            <w:r>
              <w:rPr>
                <w:rFonts w:ascii="Times New Roman" w:eastAsia="Times New Roman" w:hAnsi="Times New Roman" w:cs="Times New Roman"/>
                <w:lang w:eastAsia="fr-FR"/>
              </w:rPr>
              <w:t xml:space="preserve"> ASSIE</w:t>
            </w:r>
            <w:r w:rsidR="6A193C4D" w:rsidRPr="10A3CF1B">
              <w:rPr>
                <w:rFonts w:ascii="Times New Roman" w:eastAsia="Times New Roman" w:hAnsi="Times New Roman" w:cs="Times New Roman"/>
                <w:lang w:eastAsia="fr-FR"/>
              </w:rPr>
              <w:t xml:space="preserve"> :</w:t>
            </w:r>
            <w:r w:rsidR="1F4E724E" w:rsidRPr="10A3CF1B">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Conseiller principal, chef de projet transparence climatique</w:t>
            </w:r>
          </w:p>
          <w:p w14:paraId="4F9D88AC" w14:textId="77777777" w:rsidR="00404B68" w:rsidRDefault="00404B68" w:rsidP="4680F0C7">
            <w:pPr>
              <w:pStyle w:val="Paragraphedeliste"/>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Moussa DIOP</w:t>
            </w:r>
          </w:p>
          <w:p w14:paraId="6A60A4AA" w14:textId="4A0B4052" w:rsidR="00404B68" w:rsidRDefault="00404B68" w:rsidP="4680F0C7">
            <w:pPr>
              <w:spacing w:before="100" w:beforeAutospacing="1" w:after="100" w:afterAutospacing="1"/>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Coordinateur du réseau des pays francophone sur la transparence climatique</w:t>
            </w:r>
            <w:r w:rsidR="1EFBB914">
              <w:rPr>
                <w:rFonts w:ascii="Times New Roman" w:eastAsia="Times New Roman" w:hAnsi="Times New Roman" w:cs="Times New Roman"/>
                <w:kern w:val="0"/>
                <w:lang w:eastAsia="fr-FR"/>
                <w14:ligatures w14:val="none"/>
              </w:rPr>
              <w:t xml:space="preserve"> PNUD</w:t>
            </w:r>
          </w:p>
        </w:tc>
      </w:tr>
      <w:tr w:rsidR="00404B68" w14:paraId="0694EB2A" w14:textId="77777777" w:rsidTr="10A3CF1B">
        <w:tc>
          <w:tcPr>
            <w:tcW w:w="1271" w:type="dxa"/>
          </w:tcPr>
          <w:p w14:paraId="02EB378F" w14:textId="77777777" w:rsidR="00404B68" w:rsidRDefault="00404B68" w:rsidP="00C84F07">
            <w:pPr>
              <w:jc w:val="both"/>
              <w:rPr>
                <w:rFonts w:ascii="Times New Roman" w:eastAsia="Times New Roman" w:hAnsi="Times New Roman" w:cs="Times New Roman"/>
                <w:kern w:val="0"/>
                <w:lang w:eastAsia="fr-FR"/>
                <w14:ligatures w14:val="none"/>
              </w:rPr>
            </w:pPr>
          </w:p>
        </w:tc>
        <w:tc>
          <w:tcPr>
            <w:tcW w:w="4766" w:type="dxa"/>
          </w:tcPr>
          <w:p w14:paraId="036EFAE5" w14:textId="77777777" w:rsidR="00C84F07" w:rsidRPr="00F70A11" w:rsidRDefault="00C84F07" w:rsidP="00C84F07">
            <w:pPr>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b/>
                <w:bCs/>
                <w:kern w:val="0"/>
                <w:lang w:eastAsia="fr-FR"/>
                <w14:ligatures w14:val="none"/>
              </w:rPr>
              <w:t>Études de cas (40 minutes)</w:t>
            </w:r>
          </w:p>
          <w:p w14:paraId="6D1D9137" w14:textId="65CFE1EF" w:rsidR="00C84F07" w:rsidRPr="00F70A11" w:rsidRDefault="002E13F8" w:rsidP="00C84F07">
            <w:pPr>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4</w:t>
            </w:r>
            <w:r w:rsidR="00C84F07" w:rsidRPr="00F70A11">
              <w:rPr>
                <w:rFonts w:ascii="Times New Roman" w:eastAsia="Times New Roman" w:hAnsi="Times New Roman" w:cs="Times New Roman"/>
                <w:kern w:val="0"/>
                <w:lang w:eastAsia="fr-FR"/>
                <w14:ligatures w14:val="none"/>
              </w:rPr>
              <w:t xml:space="preserve"> pays ayant soumis leur BTR partagent leur expérience : </w:t>
            </w:r>
          </w:p>
          <w:p w14:paraId="30312386" w14:textId="77777777" w:rsidR="00C84F07" w:rsidRPr="00C84F07" w:rsidRDefault="00C84F07" w:rsidP="00564BCB">
            <w:pPr>
              <w:pStyle w:val="Paragraphedeliste"/>
              <w:numPr>
                <w:ilvl w:val="0"/>
                <w:numId w:val="17"/>
              </w:numPr>
              <w:rPr>
                <w:rFonts w:ascii="Times New Roman" w:eastAsia="Times New Roman" w:hAnsi="Times New Roman" w:cs="Times New Roman"/>
                <w:kern w:val="0"/>
                <w:lang w:eastAsia="fr-FR"/>
                <w14:ligatures w14:val="none"/>
              </w:rPr>
            </w:pPr>
            <w:r w:rsidRPr="00C84F07">
              <w:rPr>
                <w:rFonts w:ascii="Times New Roman" w:eastAsia="Times New Roman" w:hAnsi="Times New Roman" w:cs="Times New Roman"/>
                <w:kern w:val="0"/>
                <w:lang w:eastAsia="fr-FR"/>
                <w14:ligatures w14:val="none"/>
              </w:rPr>
              <w:t>Processus de préparation et coordination interinstitutionnelle.</w:t>
            </w:r>
          </w:p>
          <w:p w14:paraId="31EEF96B" w14:textId="77777777" w:rsidR="00C84F07" w:rsidRPr="00C84F07" w:rsidRDefault="00C84F07" w:rsidP="00564BCB">
            <w:pPr>
              <w:pStyle w:val="Paragraphedeliste"/>
              <w:numPr>
                <w:ilvl w:val="0"/>
                <w:numId w:val="17"/>
              </w:numPr>
              <w:rPr>
                <w:rFonts w:ascii="Times New Roman" w:eastAsia="Times New Roman" w:hAnsi="Times New Roman" w:cs="Times New Roman"/>
                <w:kern w:val="0"/>
                <w:lang w:eastAsia="fr-FR"/>
                <w14:ligatures w14:val="none"/>
              </w:rPr>
            </w:pPr>
            <w:r w:rsidRPr="00C84F07">
              <w:rPr>
                <w:rFonts w:ascii="Times New Roman" w:eastAsia="Times New Roman" w:hAnsi="Times New Roman" w:cs="Times New Roman"/>
                <w:kern w:val="0"/>
                <w:lang w:eastAsia="fr-FR"/>
                <w14:ligatures w14:val="none"/>
              </w:rPr>
              <w:t>Outils, méthodologies et approches utilisées.</w:t>
            </w:r>
          </w:p>
          <w:p w14:paraId="1C01DDE6" w14:textId="77777777" w:rsidR="00C84F07" w:rsidRPr="00C84F07" w:rsidRDefault="00C84F07" w:rsidP="00564BCB">
            <w:pPr>
              <w:pStyle w:val="Paragraphedeliste"/>
              <w:numPr>
                <w:ilvl w:val="0"/>
                <w:numId w:val="17"/>
              </w:numPr>
              <w:rPr>
                <w:rFonts w:ascii="Times New Roman" w:eastAsia="Times New Roman" w:hAnsi="Times New Roman" w:cs="Times New Roman"/>
                <w:kern w:val="0"/>
                <w:lang w:eastAsia="fr-FR"/>
                <w14:ligatures w14:val="none"/>
              </w:rPr>
            </w:pPr>
            <w:r w:rsidRPr="00C84F07">
              <w:rPr>
                <w:rFonts w:ascii="Times New Roman" w:eastAsia="Times New Roman" w:hAnsi="Times New Roman" w:cs="Times New Roman"/>
                <w:kern w:val="0"/>
                <w:lang w:eastAsia="fr-FR"/>
                <w14:ligatures w14:val="none"/>
              </w:rPr>
              <w:t>Défis rencontrés et solutions adoptées.</w:t>
            </w:r>
          </w:p>
          <w:p w14:paraId="6A05A809" w14:textId="77777777" w:rsidR="00404B68" w:rsidRDefault="00404B68" w:rsidP="00C84F07">
            <w:pPr>
              <w:jc w:val="both"/>
              <w:rPr>
                <w:rFonts w:ascii="Times New Roman" w:eastAsia="Times New Roman" w:hAnsi="Times New Roman" w:cs="Times New Roman"/>
                <w:kern w:val="0"/>
                <w:lang w:eastAsia="fr-FR"/>
                <w14:ligatures w14:val="none"/>
              </w:rPr>
            </w:pPr>
          </w:p>
        </w:tc>
        <w:tc>
          <w:tcPr>
            <w:tcW w:w="3019" w:type="dxa"/>
          </w:tcPr>
          <w:p w14:paraId="1935B695" w14:textId="0DA1C9DB" w:rsidR="33491A3A" w:rsidRDefault="33491A3A" w:rsidP="4680F0C7">
            <w:pPr>
              <w:spacing w:line="259" w:lineRule="auto"/>
              <w:jc w:val="both"/>
            </w:pPr>
            <w:r w:rsidRPr="4680F0C7">
              <w:rPr>
                <w:rFonts w:ascii="Times New Roman" w:eastAsia="Times New Roman" w:hAnsi="Times New Roman" w:cs="Times New Roman"/>
                <w:lang w:eastAsia="fr-FR"/>
              </w:rPr>
              <w:t>Pays à confirmer</w:t>
            </w:r>
          </w:p>
          <w:p w14:paraId="10B95A33" w14:textId="2BA263CE" w:rsidR="00E03AC3" w:rsidRDefault="00E03AC3" w:rsidP="4680F0C7">
            <w:pPr>
              <w:pStyle w:val="Paragraphedeliste"/>
              <w:numPr>
                <w:ilvl w:val="0"/>
                <w:numId w:val="1"/>
              </w:numPr>
              <w:jc w:val="both"/>
              <w:rPr>
                <w:rFonts w:ascii="Times New Roman" w:eastAsia="Times New Roman" w:hAnsi="Times New Roman" w:cs="Times New Roman"/>
                <w:lang w:eastAsia="fr-FR"/>
              </w:rPr>
            </w:pPr>
            <w:r>
              <w:rPr>
                <w:rFonts w:ascii="Times New Roman" w:eastAsia="Times New Roman" w:hAnsi="Times New Roman" w:cs="Times New Roman"/>
                <w:lang w:eastAsia="fr-FR"/>
              </w:rPr>
              <w:t>Cote d’ivoire</w:t>
            </w:r>
            <w:r w:rsidR="00B11848">
              <w:rPr>
                <w:rFonts w:ascii="Times New Roman" w:eastAsia="Times New Roman" w:hAnsi="Times New Roman" w:cs="Times New Roman"/>
                <w:lang w:eastAsia="fr-FR"/>
              </w:rPr>
              <w:t xml:space="preserve"> </w:t>
            </w:r>
            <w:r w:rsidR="00B11848" w:rsidRPr="00B11848">
              <w:rPr>
                <w:rFonts w:ascii="Times New Roman" w:eastAsia="Times New Roman" w:hAnsi="Times New Roman" w:cs="Times New Roman"/>
                <w:b/>
                <w:bCs/>
                <w:lang w:eastAsia="fr-FR"/>
              </w:rPr>
              <w:t>(10mn)</w:t>
            </w:r>
          </w:p>
          <w:p w14:paraId="00D9DE3A" w14:textId="40E8A77A" w:rsidR="00404B68" w:rsidRDefault="1DCF13D1" w:rsidP="4680F0C7">
            <w:pPr>
              <w:pStyle w:val="Paragraphedeliste"/>
              <w:numPr>
                <w:ilvl w:val="0"/>
                <w:numId w:val="1"/>
              </w:numPr>
              <w:jc w:val="both"/>
              <w:rPr>
                <w:rFonts w:ascii="Times New Roman" w:eastAsia="Times New Roman" w:hAnsi="Times New Roman" w:cs="Times New Roman"/>
                <w:lang w:eastAsia="fr-FR"/>
              </w:rPr>
            </w:pPr>
            <w:r w:rsidRPr="4680F0C7">
              <w:rPr>
                <w:rFonts w:ascii="Times New Roman" w:eastAsia="Times New Roman" w:hAnsi="Times New Roman" w:cs="Times New Roman"/>
                <w:lang w:eastAsia="fr-FR"/>
              </w:rPr>
              <w:t>Niger</w:t>
            </w:r>
            <w:r w:rsidR="00B11848">
              <w:rPr>
                <w:rFonts w:ascii="Times New Roman" w:eastAsia="Times New Roman" w:hAnsi="Times New Roman" w:cs="Times New Roman"/>
                <w:lang w:eastAsia="fr-FR"/>
              </w:rPr>
              <w:t xml:space="preserve"> </w:t>
            </w:r>
            <w:r w:rsidR="00B11848" w:rsidRPr="00B11848">
              <w:rPr>
                <w:rFonts w:ascii="Times New Roman" w:eastAsia="Times New Roman" w:hAnsi="Times New Roman" w:cs="Times New Roman"/>
                <w:b/>
                <w:bCs/>
                <w:lang w:eastAsia="fr-FR"/>
              </w:rPr>
              <w:t>(10mn)</w:t>
            </w:r>
          </w:p>
          <w:p w14:paraId="0C6FCEC2" w14:textId="64EC0C04" w:rsidR="00404B68" w:rsidRDefault="00E03AC3" w:rsidP="4680F0C7">
            <w:pPr>
              <w:pStyle w:val="Paragraphedeliste"/>
              <w:numPr>
                <w:ilvl w:val="0"/>
                <w:numId w:val="1"/>
              </w:numPr>
              <w:jc w:val="both"/>
              <w:rPr>
                <w:rFonts w:ascii="Times New Roman" w:eastAsia="Times New Roman" w:hAnsi="Times New Roman" w:cs="Times New Roman"/>
                <w:lang w:eastAsia="fr-FR"/>
              </w:rPr>
            </w:pPr>
            <w:r>
              <w:rPr>
                <w:rFonts w:ascii="Times New Roman" w:eastAsia="Times New Roman" w:hAnsi="Times New Roman" w:cs="Times New Roman"/>
                <w:lang w:eastAsia="fr-FR"/>
              </w:rPr>
              <w:t>Burkina Faso</w:t>
            </w:r>
            <w:r w:rsidR="00B11848">
              <w:rPr>
                <w:rFonts w:ascii="Times New Roman" w:eastAsia="Times New Roman" w:hAnsi="Times New Roman" w:cs="Times New Roman"/>
                <w:lang w:eastAsia="fr-FR"/>
              </w:rPr>
              <w:t xml:space="preserve"> </w:t>
            </w:r>
            <w:r w:rsidR="00B11848" w:rsidRPr="00B11848">
              <w:rPr>
                <w:rFonts w:ascii="Times New Roman" w:eastAsia="Times New Roman" w:hAnsi="Times New Roman" w:cs="Times New Roman"/>
                <w:b/>
                <w:bCs/>
                <w:lang w:eastAsia="fr-FR"/>
              </w:rPr>
              <w:t>(10mn)</w:t>
            </w:r>
          </w:p>
          <w:p w14:paraId="5A39BBE3" w14:textId="67D058CA" w:rsidR="00404B68" w:rsidRDefault="00E03AC3" w:rsidP="4680F0C7">
            <w:pPr>
              <w:pStyle w:val="Paragraphedeliste"/>
              <w:numPr>
                <w:ilvl w:val="0"/>
                <w:numId w:val="1"/>
              </w:numPr>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lang w:eastAsia="fr-FR"/>
              </w:rPr>
              <w:t>Gabon</w:t>
            </w:r>
            <w:r w:rsidR="00B11848">
              <w:rPr>
                <w:rFonts w:ascii="Times New Roman" w:eastAsia="Times New Roman" w:hAnsi="Times New Roman" w:cs="Times New Roman"/>
                <w:lang w:eastAsia="fr-FR"/>
              </w:rPr>
              <w:t xml:space="preserve"> </w:t>
            </w:r>
            <w:r w:rsidR="00B11848" w:rsidRPr="00B11848">
              <w:rPr>
                <w:rFonts w:ascii="Times New Roman" w:eastAsia="Times New Roman" w:hAnsi="Times New Roman" w:cs="Times New Roman"/>
                <w:b/>
                <w:bCs/>
                <w:lang w:eastAsia="fr-FR"/>
              </w:rPr>
              <w:t>(10mn)</w:t>
            </w:r>
          </w:p>
        </w:tc>
      </w:tr>
      <w:tr w:rsidR="00404B68" w14:paraId="6CA22D93" w14:textId="77777777" w:rsidTr="10A3CF1B">
        <w:tc>
          <w:tcPr>
            <w:tcW w:w="1271" w:type="dxa"/>
          </w:tcPr>
          <w:p w14:paraId="41C8F396" w14:textId="77777777" w:rsidR="00404B68" w:rsidRDefault="00404B68" w:rsidP="00404B68">
            <w:pPr>
              <w:spacing w:before="100" w:beforeAutospacing="1" w:after="100" w:afterAutospacing="1"/>
              <w:jc w:val="both"/>
              <w:rPr>
                <w:rFonts w:ascii="Times New Roman" w:eastAsia="Times New Roman" w:hAnsi="Times New Roman" w:cs="Times New Roman"/>
                <w:kern w:val="0"/>
                <w:lang w:eastAsia="fr-FR"/>
                <w14:ligatures w14:val="none"/>
              </w:rPr>
            </w:pPr>
          </w:p>
        </w:tc>
        <w:tc>
          <w:tcPr>
            <w:tcW w:w="4766" w:type="dxa"/>
          </w:tcPr>
          <w:p w14:paraId="17847228" w14:textId="77777777" w:rsidR="00564BCB" w:rsidRPr="00F70A11" w:rsidRDefault="00564BCB" w:rsidP="00564BCB">
            <w:pPr>
              <w:jc w:val="both"/>
              <w:rPr>
                <w:rFonts w:ascii="Times New Roman" w:eastAsia="Times New Roman" w:hAnsi="Times New Roman" w:cs="Times New Roman"/>
                <w:b/>
                <w:bCs/>
                <w:kern w:val="0"/>
                <w:lang w:eastAsia="fr-FR"/>
                <w14:ligatures w14:val="none"/>
              </w:rPr>
            </w:pPr>
            <w:r w:rsidRPr="00F70A11">
              <w:rPr>
                <w:rFonts w:ascii="Times New Roman" w:eastAsia="Times New Roman" w:hAnsi="Times New Roman" w:cs="Times New Roman"/>
                <w:b/>
                <w:bCs/>
                <w:kern w:val="0"/>
                <w:lang w:eastAsia="fr-FR"/>
                <w14:ligatures w14:val="none"/>
              </w:rPr>
              <w:t>Session de questions-réponses (30 minutes)</w:t>
            </w:r>
          </w:p>
          <w:p w14:paraId="26E13C74" w14:textId="77777777" w:rsidR="00564BCB" w:rsidRPr="00F70A11" w:rsidRDefault="00564BCB" w:rsidP="00564BCB">
            <w:pPr>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Échanges interactifs entre les participants et les intervenants pour approfondir les enseignements partagés.</w:t>
            </w:r>
          </w:p>
          <w:p w14:paraId="72A3D3EC" w14:textId="77777777" w:rsidR="00404B68" w:rsidRDefault="00404B68" w:rsidP="00404B68">
            <w:pPr>
              <w:spacing w:before="100" w:beforeAutospacing="1" w:after="100" w:afterAutospacing="1"/>
              <w:jc w:val="both"/>
              <w:rPr>
                <w:rFonts w:ascii="Times New Roman" w:eastAsia="Times New Roman" w:hAnsi="Times New Roman" w:cs="Times New Roman"/>
                <w:kern w:val="0"/>
                <w:lang w:eastAsia="fr-FR"/>
                <w14:ligatures w14:val="none"/>
              </w:rPr>
            </w:pPr>
          </w:p>
        </w:tc>
        <w:tc>
          <w:tcPr>
            <w:tcW w:w="3019" w:type="dxa"/>
          </w:tcPr>
          <w:p w14:paraId="0D0B940D" w14:textId="73EBB292" w:rsidR="00404B68" w:rsidRDefault="023A2156" w:rsidP="4680F0C7">
            <w:pPr>
              <w:spacing w:before="100" w:beforeAutospacing="1" w:after="100" w:afterAutospacing="1"/>
              <w:jc w:val="both"/>
              <w:rPr>
                <w:rFonts w:ascii="Times New Roman" w:eastAsia="Times New Roman" w:hAnsi="Times New Roman" w:cs="Times New Roman"/>
                <w:kern w:val="0"/>
                <w:lang w:eastAsia="fr-FR"/>
                <w14:ligatures w14:val="none"/>
              </w:rPr>
            </w:pPr>
            <w:r w:rsidRPr="4680F0C7">
              <w:rPr>
                <w:rFonts w:ascii="Times New Roman" w:eastAsia="Times New Roman" w:hAnsi="Times New Roman" w:cs="Times New Roman"/>
                <w:lang w:eastAsia="fr-FR"/>
              </w:rPr>
              <w:t>Tout le monde</w:t>
            </w:r>
          </w:p>
        </w:tc>
      </w:tr>
      <w:tr w:rsidR="00404B68" w14:paraId="069DFC93" w14:textId="77777777" w:rsidTr="10A3CF1B">
        <w:tc>
          <w:tcPr>
            <w:tcW w:w="1271" w:type="dxa"/>
          </w:tcPr>
          <w:p w14:paraId="0E27B00A" w14:textId="77777777" w:rsidR="00404B68" w:rsidRDefault="00404B68" w:rsidP="00404B68">
            <w:pPr>
              <w:spacing w:before="100" w:beforeAutospacing="1" w:after="100" w:afterAutospacing="1"/>
              <w:jc w:val="both"/>
              <w:rPr>
                <w:rFonts w:ascii="Times New Roman" w:eastAsia="Times New Roman" w:hAnsi="Times New Roman" w:cs="Times New Roman"/>
                <w:kern w:val="0"/>
                <w:lang w:eastAsia="fr-FR"/>
                <w14:ligatures w14:val="none"/>
              </w:rPr>
            </w:pPr>
          </w:p>
        </w:tc>
        <w:tc>
          <w:tcPr>
            <w:tcW w:w="4766" w:type="dxa"/>
          </w:tcPr>
          <w:p w14:paraId="1B1816F4" w14:textId="77777777" w:rsidR="00564BCB" w:rsidRPr="00F70A11" w:rsidRDefault="00564BCB" w:rsidP="00564BCB">
            <w:pPr>
              <w:rPr>
                <w:rFonts w:ascii="Times New Roman" w:eastAsia="Times New Roman" w:hAnsi="Times New Roman" w:cs="Times New Roman"/>
                <w:b/>
                <w:bCs/>
                <w:kern w:val="0"/>
                <w:lang w:eastAsia="fr-FR"/>
                <w14:ligatures w14:val="none"/>
              </w:rPr>
            </w:pPr>
            <w:r w:rsidRPr="00F70A11">
              <w:rPr>
                <w:rFonts w:ascii="Times New Roman" w:eastAsia="Times New Roman" w:hAnsi="Times New Roman" w:cs="Times New Roman"/>
                <w:b/>
                <w:bCs/>
                <w:kern w:val="0"/>
                <w:lang w:eastAsia="fr-FR"/>
                <w14:ligatures w14:val="none"/>
              </w:rPr>
              <w:t>Conclusion et recommandations (10 minutes)</w:t>
            </w:r>
          </w:p>
          <w:p w14:paraId="571D16AC" w14:textId="77777777" w:rsidR="00404B68" w:rsidRPr="00564BCB" w:rsidRDefault="00564BCB" w:rsidP="00564BCB">
            <w:pPr>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Résumé des points clés et recommandations pratiques pour les pays en cours de préparation.</w:t>
            </w:r>
          </w:p>
        </w:tc>
        <w:tc>
          <w:tcPr>
            <w:tcW w:w="3019" w:type="dxa"/>
          </w:tcPr>
          <w:p w14:paraId="60061E4C" w14:textId="74BC2D94" w:rsidR="00404B68" w:rsidRDefault="5BCF7036" w:rsidP="4680F0C7">
            <w:pPr>
              <w:spacing w:before="100" w:beforeAutospacing="1" w:after="100" w:afterAutospacing="1"/>
              <w:jc w:val="both"/>
              <w:rPr>
                <w:rFonts w:ascii="Times New Roman" w:eastAsia="Times New Roman" w:hAnsi="Times New Roman" w:cs="Times New Roman"/>
                <w:kern w:val="0"/>
                <w:lang w:eastAsia="fr-FR"/>
                <w14:ligatures w14:val="none"/>
              </w:rPr>
            </w:pPr>
            <w:r w:rsidRPr="4680F0C7">
              <w:rPr>
                <w:rFonts w:ascii="Times New Roman" w:eastAsia="Times New Roman" w:hAnsi="Times New Roman" w:cs="Times New Roman"/>
                <w:lang w:eastAsia="fr-FR"/>
              </w:rPr>
              <w:t>PNUD</w:t>
            </w:r>
          </w:p>
        </w:tc>
      </w:tr>
    </w:tbl>
    <w:p w14:paraId="799DEB33" w14:textId="77777777" w:rsidR="00F70A11" w:rsidRPr="00F70A11" w:rsidRDefault="00F70A11" w:rsidP="00404B68">
      <w:pPr>
        <w:spacing w:before="100" w:beforeAutospacing="1" w:after="100" w:afterAutospacing="1"/>
        <w:jc w:val="both"/>
        <w:outlineLvl w:val="2"/>
        <w:rPr>
          <w:rFonts w:ascii="Times New Roman" w:eastAsia="Times New Roman" w:hAnsi="Times New Roman" w:cs="Times New Roman"/>
          <w:b/>
          <w:bCs/>
          <w:kern w:val="0"/>
          <w:sz w:val="27"/>
          <w:szCs w:val="27"/>
          <w:lang w:eastAsia="fr-FR"/>
          <w14:ligatures w14:val="none"/>
        </w:rPr>
      </w:pPr>
      <w:r w:rsidRPr="00F70A11">
        <w:rPr>
          <w:rFonts w:ascii="Times New Roman" w:eastAsia="Times New Roman" w:hAnsi="Times New Roman" w:cs="Times New Roman"/>
          <w:b/>
          <w:bCs/>
          <w:kern w:val="0"/>
          <w:sz w:val="27"/>
          <w:szCs w:val="27"/>
          <w:lang w:eastAsia="fr-FR"/>
          <w14:ligatures w14:val="none"/>
        </w:rPr>
        <w:t>Résultats attendus</w:t>
      </w:r>
    </w:p>
    <w:p w14:paraId="6AD637A4" w14:textId="77777777" w:rsidR="00F70A11" w:rsidRPr="00F70A11" w:rsidRDefault="00F70A11" w:rsidP="00404B68">
      <w:pPr>
        <w:numPr>
          <w:ilvl w:val="0"/>
          <w:numId w:val="1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Amélioration des capacités des pays francophones en matière de préparation des BTR.</w:t>
      </w:r>
    </w:p>
    <w:p w14:paraId="0BF609C2" w14:textId="77777777" w:rsidR="00F70A11" w:rsidRPr="00F70A11" w:rsidRDefault="00F70A11" w:rsidP="00404B68">
      <w:pPr>
        <w:numPr>
          <w:ilvl w:val="0"/>
          <w:numId w:val="1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Renforcement de la collaboration et du partage d’expertise entre pays.</w:t>
      </w:r>
    </w:p>
    <w:p w14:paraId="1A8B2425" w14:textId="77777777" w:rsidR="00F70A11" w:rsidRPr="00F70A11" w:rsidRDefault="00F70A11" w:rsidP="00404B68">
      <w:pPr>
        <w:numPr>
          <w:ilvl w:val="0"/>
          <w:numId w:val="1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Réduction des obstacles rencontrés par les pays en cours de préparation.</w:t>
      </w:r>
    </w:p>
    <w:p w14:paraId="45D71D94" w14:textId="77777777" w:rsidR="00FA0CDD" w:rsidRPr="009E6323" w:rsidRDefault="00F70A11" w:rsidP="009E6323">
      <w:pPr>
        <w:numPr>
          <w:ilvl w:val="0"/>
          <w:numId w:val="15"/>
        </w:numPr>
        <w:spacing w:before="100" w:beforeAutospacing="1" w:after="100" w:afterAutospacing="1"/>
        <w:jc w:val="both"/>
        <w:rPr>
          <w:rFonts w:ascii="Times New Roman" w:eastAsia="Times New Roman" w:hAnsi="Times New Roman" w:cs="Times New Roman"/>
          <w:kern w:val="0"/>
          <w:lang w:eastAsia="fr-FR"/>
          <w14:ligatures w14:val="none"/>
        </w:rPr>
      </w:pPr>
      <w:r w:rsidRPr="00F70A11">
        <w:rPr>
          <w:rFonts w:ascii="Times New Roman" w:eastAsia="Times New Roman" w:hAnsi="Times New Roman" w:cs="Times New Roman"/>
          <w:kern w:val="0"/>
          <w:lang w:eastAsia="fr-FR"/>
          <w14:ligatures w14:val="none"/>
        </w:rPr>
        <w:t>Soumission accélérée et de qualité des BTR restants.</w:t>
      </w:r>
    </w:p>
    <w:sectPr w:rsidR="00FA0CDD" w:rsidRPr="009E6323" w:rsidSect="00AD1B2A">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06EF" w14:textId="77777777" w:rsidR="00996C42" w:rsidRDefault="00996C42" w:rsidP="00F70A11">
      <w:r>
        <w:separator/>
      </w:r>
    </w:p>
  </w:endnote>
  <w:endnote w:type="continuationSeparator" w:id="0">
    <w:p w14:paraId="6E56D81F" w14:textId="77777777" w:rsidR="00996C42" w:rsidRDefault="00996C42" w:rsidP="00F70A11">
      <w:r>
        <w:continuationSeparator/>
      </w:r>
    </w:p>
  </w:endnote>
  <w:endnote w:type="continuationNotice" w:id="1">
    <w:p w14:paraId="71F0268D" w14:textId="77777777" w:rsidR="00996C42" w:rsidRDefault="00996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9D3A" w14:textId="77777777" w:rsidR="00996C42" w:rsidRDefault="00996C42" w:rsidP="00F70A11">
      <w:r>
        <w:separator/>
      </w:r>
    </w:p>
  </w:footnote>
  <w:footnote w:type="continuationSeparator" w:id="0">
    <w:p w14:paraId="3FA65B7D" w14:textId="77777777" w:rsidR="00996C42" w:rsidRDefault="00996C42" w:rsidP="00F70A11">
      <w:r>
        <w:continuationSeparator/>
      </w:r>
    </w:p>
  </w:footnote>
  <w:footnote w:type="continuationNotice" w:id="1">
    <w:p w14:paraId="5246C1C7" w14:textId="77777777" w:rsidR="00996C42" w:rsidRDefault="00996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833" w14:textId="77777777" w:rsidR="00F70A11" w:rsidRDefault="00F70A11">
    <w:pPr>
      <w:pStyle w:val="En-tte"/>
    </w:pPr>
    <w:r>
      <w:rPr>
        <w:noProof/>
        <w:lang w:val="en-GB" w:eastAsia="en-GB"/>
      </w:rPr>
      <w:drawing>
        <wp:anchor distT="0" distB="0" distL="114300" distR="114300" simplePos="0" relativeHeight="251658242" behindDoc="0" locked="0" layoutInCell="1" allowOverlap="1" wp14:anchorId="7D00580B" wp14:editId="113EA3D2">
          <wp:simplePos x="0" y="0"/>
          <wp:positionH relativeFrom="margin">
            <wp:posOffset>4025443</wp:posOffset>
          </wp:positionH>
          <wp:positionV relativeFrom="margin">
            <wp:posOffset>-714299</wp:posOffset>
          </wp:positionV>
          <wp:extent cx="2244090" cy="482600"/>
          <wp:effectExtent l="0" t="0" r="3810" b="0"/>
          <wp:wrapSquare wrapText="bothSides"/>
          <wp:docPr id="56" name="Picture 196082347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244090" cy="482600"/>
                  </a:xfrm>
                  <a:prstGeom prst="rect">
                    <a:avLst/>
                  </a:prstGeom>
                </pic:spPr>
              </pic:pic>
            </a:graphicData>
          </a:graphic>
          <wp14:sizeRelH relativeFrom="margin">
            <wp14:pctWidth>0</wp14:pctWidth>
          </wp14:sizeRelH>
          <wp14:sizeRelV relativeFrom="margin">
            <wp14:pctHeight>0</wp14:pctHeight>
          </wp14:sizeRelV>
        </wp:anchor>
      </w:drawing>
    </w:r>
    <w:r w:rsidRPr="005E50E7">
      <w:rPr>
        <w:noProof/>
        <w:lang w:val="en-GB" w:eastAsia="en-GB"/>
      </w:rPr>
      <w:drawing>
        <wp:anchor distT="0" distB="0" distL="114300" distR="114300" simplePos="0" relativeHeight="251658241" behindDoc="0" locked="0" layoutInCell="1" allowOverlap="1" wp14:anchorId="31074A6B" wp14:editId="7FBEBF16">
          <wp:simplePos x="0" y="0"/>
          <wp:positionH relativeFrom="column">
            <wp:posOffset>732790</wp:posOffset>
          </wp:positionH>
          <wp:positionV relativeFrom="paragraph">
            <wp:posOffset>-541655</wp:posOffset>
          </wp:positionV>
          <wp:extent cx="736600" cy="1123315"/>
          <wp:effectExtent l="0" t="0" r="0" b="0"/>
          <wp:wrapNone/>
          <wp:docPr id="54" name="Picture 11">
            <a:extLst xmlns:a="http://schemas.openxmlformats.org/drawingml/2006/main">
              <a:ext uri="{FF2B5EF4-FFF2-40B4-BE49-F238E27FC236}">
                <a16:creationId xmlns:a16="http://schemas.microsoft.com/office/drawing/2014/main" id="{EF032EEB-5C61-EE3D-1C0C-419B46B0C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F032EEB-5C61-EE3D-1C0C-419B46B0C44E}"/>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0E7">
      <w:rPr>
        <w:noProof/>
        <w:lang w:val="en-GB" w:eastAsia="en-GB"/>
      </w:rPr>
      <w:drawing>
        <wp:anchor distT="0" distB="0" distL="114300" distR="114300" simplePos="0" relativeHeight="251658240" behindDoc="0" locked="0" layoutInCell="1" allowOverlap="1" wp14:anchorId="2923654C" wp14:editId="4DF1EFA6">
          <wp:simplePos x="0" y="0"/>
          <wp:positionH relativeFrom="margin">
            <wp:posOffset>-58522</wp:posOffset>
          </wp:positionH>
          <wp:positionV relativeFrom="paragraph">
            <wp:posOffset>-460045</wp:posOffset>
          </wp:positionV>
          <wp:extent cx="1038860" cy="1038860"/>
          <wp:effectExtent l="0" t="0" r="0" b="0"/>
          <wp:wrapNone/>
          <wp:docPr id="55" name="Picture 10">
            <a:extLst xmlns:a="http://schemas.openxmlformats.org/drawingml/2006/main">
              <a:ext uri="{FF2B5EF4-FFF2-40B4-BE49-F238E27FC236}">
                <a16:creationId xmlns:a16="http://schemas.microsoft.com/office/drawing/2014/main" id="{A2179B2B-DCDB-B803-9D32-396CBD8A5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2179B2B-DCDB-B803-9D32-396CBD8A57C8}"/>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FD8"/>
    <w:multiLevelType w:val="multilevel"/>
    <w:tmpl w:val="ADF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111D4"/>
    <w:multiLevelType w:val="multilevel"/>
    <w:tmpl w:val="68E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3A454"/>
    <w:multiLevelType w:val="hybridMultilevel"/>
    <w:tmpl w:val="FFFFFFFF"/>
    <w:lvl w:ilvl="0" w:tplc="454E4512">
      <w:start w:val="1"/>
      <w:numFmt w:val="decimal"/>
      <w:lvlText w:val="%1-"/>
      <w:lvlJc w:val="left"/>
      <w:pPr>
        <w:ind w:left="720" w:hanging="360"/>
      </w:pPr>
    </w:lvl>
    <w:lvl w:ilvl="1" w:tplc="42947B24">
      <w:start w:val="1"/>
      <w:numFmt w:val="lowerLetter"/>
      <w:lvlText w:val="%2."/>
      <w:lvlJc w:val="left"/>
      <w:pPr>
        <w:ind w:left="1440" w:hanging="360"/>
      </w:pPr>
    </w:lvl>
    <w:lvl w:ilvl="2" w:tplc="8878FC0C">
      <w:start w:val="1"/>
      <w:numFmt w:val="lowerRoman"/>
      <w:lvlText w:val="%3."/>
      <w:lvlJc w:val="right"/>
      <w:pPr>
        <w:ind w:left="2160" w:hanging="180"/>
      </w:pPr>
    </w:lvl>
    <w:lvl w:ilvl="3" w:tplc="04940032">
      <w:start w:val="1"/>
      <w:numFmt w:val="decimal"/>
      <w:lvlText w:val="%4."/>
      <w:lvlJc w:val="left"/>
      <w:pPr>
        <w:ind w:left="2880" w:hanging="360"/>
      </w:pPr>
    </w:lvl>
    <w:lvl w:ilvl="4" w:tplc="E4CC1D58">
      <w:start w:val="1"/>
      <w:numFmt w:val="lowerLetter"/>
      <w:lvlText w:val="%5."/>
      <w:lvlJc w:val="left"/>
      <w:pPr>
        <w:ind w:left="3600" w:hanging="360"/>
      </w:pPr>
    </w:lvl>
    <w:lvl w:ilvl="5" w:tplc="0550079C">
      <w:start w:val="1"/>
      <w:numFmt w:val="lowerRoman"/>
      <w:lvlText w:val="%6."/>
      <w:lvlJc w:val="right"/>
      <w:pPr>
        <w:ind w:left="4320" w:hanging="180"/>
      </w:pPr>
    </w:lvl>
    <w:lvl w:ilvl="6" w:tplc="2B7ED220">
      <w:start w:val="1"/>
      <w:numFmt w:val="decimal"/>
      <w:lvlText w:val="%7."/>
      <w:lvlJc w:val="left"/>
      <w:pPr>
        <w:ind w:left="5040" w:hanging="360"/>
      </w:pPr>
    </w:lvl>
    <w:lvl w:ilvl="7" w:tplc="A7E477FC">
      <w:start w:val="1"/>
      <w:numFmt w:val="lowerLetter"/>
      <w:lvlText w:val="%8."/>
      <w:lvlJc w:val="left"/>
      <w:pPr>
        <w:ind w:left="5760" w:hanging="360"/>
      </w:pPr>
    </w:lvl>
    <w:lvl w:ilvl="8" w:tplc="68A87DBA">
      <w:start w:val="1"/>
      <w:numFmt w:val="lowerRoman"/>
      <w:lvlText w:val="%9."/>
      <w:lvlJc w:val="right"/>
      <w:pPr>
        <w:ind w:left="6480" w:hanging="180"/>
      </w:pPr>
    </w:lvl>
  </w:abstractNum>
  <w:abstractNum w:abstractNumId="3" w15:restartNumberingAfterBreak="0">
    <w:nsid w:val="12A751CD"/>
    <w:multiLevelType w:val="multilevel"/>
    <w:tmpl w:val="B50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54EA4"/>
    <w:multiLevelType w:val="hybridMultilevel"/>
    <w:tmpl w:val="442466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943A3"/>
    <w:multiLevelType w:val="hybridMultilevel"/>
    <w:tmpl w:val="EF88C0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646279"/>
    <w:multiLevelType w:val="hybridMultilevel"/>
    <w:tmpl w:val="FFFFFFFF"/>
    <w:lvl w:ilvl="0" w:tplc="F360427A">
      <w:start w:val="1"/>
      <w:numFmt w:val="bullet"/>
      <w:lvlText w:val="-"/>
      <w:lvlJc w:val="left"/>
      <w:pPr>
        <w:ind w:left="720" w:hanging="360"/>
      </w:pPr>
      <w:rPr>
        <w:rFonts w:ascii="Aptos" w:hAnsi="Aptos" w:hint="default"/>
      </w:rPr>
    </w:lvl>
    <w:lvl w:ilvl="1" w:tplc="AAE81C90">
      <w:start w:val="1"/>
      <w:numFmt w:val="bullet"/>
      <w:lvlText w:val="o"/>
      <w:lvlJc w:val="left"/>
      <w:pPr>
        <w:ind w:left="1440" w:hanging="360"/>
      </w:pPr>
      <w:rPr>
        <w:rFonts w:ascii="Courier New" w:hAnsi="Courier New" w:hint="default"/>
      </w:rPr>
    </w:lvl>
    <w:lvl w:ilvl="2" w:tplc="484E41A2">
      <w:start w:val="1"/>
      <w:numFmt w:val="bullet"/>
      <w:lvlText w:val=""/>
      <w:lvlJc w:val="left"/>
      <w:pPr>
        <w:ind w:left="2160" w:hanging="360"/>
      </w:pPr>
      <w:rPr>
        <w:rFonts w:ascii="Wingdings" w:hAnsi="Wingdings" w:hint="default"/>
      </w:rPr>
    </w:lvl>
    <w:lvl w:ilvl="3" w:tplc="3322202E">
      <w:start w:val="1"/>
      <w:numFmt w:val="bullet"/>
      <w:lvlText w:val=""/>
      <w:lvlJc w:val="left"/>
      <w:pPr>
        <w:ind w:left="2880" w:hanging="360"/>
      </w:pPr>
      <w:rPr>
        <w:rFonts w:ascii="Symbol" w:hAnsi="Symbol" w:hint="default"/>
      </w:rPr>
    </w:lvl>
    <w:lvl w:ilvl="4" w:tplc="E4EA9958">
      <w:start w:val="1"/>
      <w:numFmt w:val="bullet"/>
      <w:lvlText w:val="o"/>
      <w:lvlJc w:val="left"/>
      <w:pPr>
        <w:ind w:left="3600" w:hanging="360"/>
      </w:pPr>
      <w:rPr>
        <w:rFonts w:ascii="Courier New" w:hAnsi="Courier New" w:hint="default"/>
      </w:rPr>
    </w:lvl>
    <w:lvl w:ilvl="5" w:tplc="2BBC3BC2">
      <w:start w:val="1"/>
      <w:numFmt w:val="bullet"/>
      <w:lvlText w:val=""/>
      <w:lvlJc w:val="left"/>
      <w:pPr>
        <w:ind w:left="4320" w:hanging="360"/>
      </w:pPr>
      <w:rPr>
        <w:rFonts w:ascii="Wingdings" w:hAnsi="Wingdings" w:hint="default"/>
      </w:rPr>
    </w:lvl>
    <w:lvl w:ilvl="6" w:tplc="0A104D0C">
      <w:start w:val="1"/>
      <w:numFmt w:val="bullet"/>
      <w:lvlText w:val=""/>
      <w:lvlJc w:val="left"/>
      <w:pPr>
        <w:ind w:left="5040" w:hanging="360"/>
      </w:pPr>
      <w:rPr>
        <w:rFonts w:ascii="Symbol" w:hAnsi="Symbol" w:hint="default"/>
      </w:rPr>
    </w:lvl>
    <w:lvl w:ilvl="7" w:tplc="4566E25C">
      <w:start w:val="1"/>
      <w:numFmt w:val="bullet"/>
      <w:lvlText w:val="o"/>
      <w:lvlJc w:val="left"/>
      <w:pPr>
        <w:ind w:left="5760" w:hanging="360"/>
      </w:pPr>
      <w:rPr>
        <w:rFonts w:ascii="Courier New" w:hAnsi="Courier New" w:hint="default"/>
      </w:rPr>
    </w:lvl>
    <w:lvl w:ilvl="8" w:tplc="884A1A82">
      <w:start w:val="1"/>
      <w:numFmt w:val="bullet"/>
      <w:lvlText w:val=""/>
      <w:lvlJc w:val="left"/>
      <w:pPr>
        <w:ind w:left="6480" w:hanging="360"/>
      </w:pPr>
      <w:rPr>
        <w:rFonts w:ascii="Wingdings" w:hAnsi="Wingdings" w:hint="default"/>
      </w:rPr>
    </w:lvl>
  </w:abstractNum>
  <w:abstractNum w:abstractNumId="7" w15:restartNumberingAfterBreak="0">
    <w:nsid w:val="33D069BE"/>
    <w:multiLevelType w:val="multilevel"/>
    <w:tmpl w:val="FDD4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B42D3"/>
    <w:multiLevelType w:val="hybridMultilevel"/>
    <w:tmpl w:val="FFFFFFFF"/>
    <w:lvl w:ilvl="0" w:tplc="624ED232">
      <w:start w:val="1"/>
      <w:numFmt w:val="bullet"/>
      <w:lvlText w:val=""/>
      <w:lvlJc w:val="left"/>
      <w:pPr>
        <w:ind w:left="1080" w:hanging="360"/>
      </w:pPr>
      <w:rPr>
        <w:rFonts w:ascii="Wingdings" w:hAnsi="Wingdings" w:hint="default"/>
      </w:rPr>
    </w:lvl>
    <w:lvl w:ilvl="1" w:tplc="7068D280">
      <w:start w:val="1"/>
      <w:numFmt w:val="bullet"/>
      <w:lvlText w:val="o"/>
      <w:lvlJc w:val="left"/>
      <w:pPr>
        <w:ind w:left="1800" w:hanging="360"/>
      </w:pPr>
      <w:rPr>
        <w:rFonts w:ascii="Courier New" w:hAnsi="Courier New" w:hint="default"/>
      </w:rPr>
    </w:lvl>
    <w:lvl w:ilvl="2" w:tplc="2B1673BE">
      <w:start w:val="1"/>
      <w:numFmt w:val="bullet"/>
      <w:lvlText w:val=""/>
      <w:lvlJc w:val="left"/>
      <w:pPr>
        <w:ind w:left="2520" w:hanging="360"/>
      </w:pPr>
      <w:rPr>
        <w:rFonts w:ascii="Wingdings" w:hAnsi="Wingdings" w:hint="default"/>
      </w:rPr>
    </w:lvl>
    <w:lvl w:ilvl="3" w:tplc="D592DAD0">
      <w:start w:val="1"/>
      <w:numFmt w:val="bullet"/>
      <w:lvlText w:val=""/>
      <w:lvlJc w:val="left"/>
      <w:pPr>
        <w:ind w:left="3240" w:hanging="360"/>
      </w:pPr>
      <w:rPr>
        <w:rFonts w:ascii="Symbol" w:hAnsi="Symbol" w:hint="default"/>
      </w:rPr>
    </w:lvl>
    <w:lvl w:ilvl="4" w:tplc="EC866062">
      <w:start w:val="1"/>
      <w:numFmt w:val="bullet"/>
      <w:lvlText w:val="o"/>
      <w:lvlJc w:val="left"/>
      <w:pPr>
        <w:ind w:left="3960" w:hanging="360"/>
      </w:pPr>
      <w:rPr>
        <w:rFonts w:ascii="Courier New" w:hAnsi="Courier New" w:hint="default"/>
      </w:rPr>
    </w:lvl>
    <w:lvl w:ilvl="5" w:tplc="1C24FF0C">
      <w:start w:val="1"/>
      <w:numFmt w:val="bullet"/>
      <w:lvlText w:val=""/>
      <w:lvlJc w:val="left"/>
      <w:pPr>
        <w:ind w:left="4680" w:hanging="360"/>
      </w:pPr>
      <w:rPr>
        <w:rFonts w:ascii="Wingdings" w:hAnsi="Wingdings" w:hint="default"/>
      </w:rPr>
    </w:lvl>
    <w:lvl w:ilvl="6" w:tplc="3A96D8E4">
      <w:start w:val="1"/>
      <w:numFmt w:val="bullet"/>
      <w:lvlText w:val=""/>
      <w:lvlJc w:val="left"/>
      <w:pPr>
        <w:ind w:left="5400" w:hanging="360"/>
      </w:pPr>
      <w:rPr>
        <w:rFonts w:ascii="Symbol" w:hAnsi="Symbol" w:hint="default"/>
      </w:rPr>
    </w:lvl>
    <w:lvl w:ilvl="7" w:tplc="2A78C350">
      <w:start w:val="1"/>
      <w:numFmt w:val="bullet"/>
      <w:lvlText w:val="o"/>
      <w:lvlJc w:val="left"/>
      <w:pPr>
        <w:ind w:left="6120" w:hanging="360"/>
      </w:pPr>
      <w:rPr>
        <w:rFonts w:ascii="Courier New" w:hAnsi="Courier New" w:hint="default"/>
      </w:rPr>
    </w:lvl>
    <w:lvl w:ilvl="8" w:tplc="7BFAC9F2">
      <w:start w:val="1"/>
      <w:numFmt w:val="bullet"/>
      <w:lvlText w:val=""/>
      <w:lvlJc w:val="left"/>
      <w:pPr>
        <w:ind w:left="6840" w:hanging="360"/>
      </w:pPr>
      <w:rPr>
        <w:rFonts w:ascii="Wingdings" w:hAnsi="Wingdings" w:hint="default"/>
      </w:rPr>
    </w:lvl>
  </w:abstractNum>
  <w:abstractNum w:abstractNumId="9" w15:restartNumberingAfterBreak="0">
    <w:nsid w:val="3B0583C7"/>
    <w:multiLevelType w:val="hybridMultilevel"/>
    <w:tmpl w:val="FFFFFFFF"/>
    <w:lvl w:ilvl="0" w:tplc="1388C3CA">
      <w:start w:val="1"/>
      <w:numFmt w:val="bullet"/>
      <w:lvlText w:val="-"/>
      <w:lvlJc w:val="left"/>
      <w:pPr>
        <w:ind w:left="720" w:hanging="360"/>
      </w:pPr>
      <w:rPr>
        <w:rFonts w:ascii="Aptos" w:hAnsi="Aptos" w:hint="default"/>
      </w:rPr>
    </w:lvl>
    <w:lvl w:ilvl="1" w:tplc="BE8EE7D0">
      <w:start w:val="1"/>
      <w:numFmt w:val="bullet"/>
      <w:lvlText w:val="o"/>
      <w:lvlJc w:val="left"/>
      <w:pPr>
        <w:ind w:left="1440" w:hanging="360"/>
      </w:pPr>
      <w:rPr>
        <w:rFonts w:ascii="Courier New" w:hAnsi="Courier New" w:hint="default"/>
      </w:rPr>
    </w:lvl>
    <w:lvl w:ilvl="2" w:tplc="C2F85498">
      <w:start w:val="1"/>
      <w:numFmt w:val="bullet"/>
      <w:lvlText w:val=""/>
      <w:lvlJc w:val="left"/>
      <w:pPr>
        <w:ind w:left="2160" w:hanging="360"/>
      </w:pPr>
      <w:rPr>
        <w:rFonts w:ascii="Wingdings" w:hAnsi="Wingdings" w:hint="default"/>
      </w:rPr>
    </w:lvl>
    <w:lvl w:ilvl="3" w:tplc="B9EC4904">
      <w:start w:val="1"/>
      <w:numFmt w:val="bullet"/>
      <w:lvlText w:val=""/>
      <w:lvlJc w:val="left"/>
      <w:pPr>
        <w:ind w:left="2880" w:hanging="360"/>
      </w:pPr>
      <w:rPr>
        <w:rFonts w:ascii="Symbol" w:hAnsi="Symbol" w:hint="default"/>
      </w:rPr>
    </w:lvl>
    <w:lvl w:ilvl="4" w:tplc="A2AC0C52">
      <w:start w:val="1"/>
      <w:numFmt w:val="bullet"/>
      <w:lvlText w:val="o"/>
      <w:lvlJc w:val="left"/>
      <w:pPr>
        <w:ind w:left="3600" w:hanging="360"/>
      </w:pPr>
      <w:rPr>
        <w:rFonts w:ascii="Courier New" w:hAnsi="Courier New" w:hint="default"/>
      </w:rPr>
    </w:lvl>
    <w:lvl w:ilvl="5" w:tplc="DFDED43E">
      <w:start w:val="1"/>
      <w:numFmt w:val="bullet"/>
      <w:lvlText w:val=""/>
      <w:lvlJc w:val="left"/>
      <w:pPr>
        <w:ind w:left="4320" w:hanging="360"/>
      </w:pPr>
      <w:rPr>
        <w:rFonts w:ascii="Wingdings" w:hAnsi="Wingdings" w:hint="default"/>
      </w:rPr>
    </w:lvl>
    <w:lvl w:ilvl="6" w:tplc="0BAE880C">
      <w:start w:val="1"/>
      <w:numFmt w:val="bullet"/>
      <w:lvlText w:val=""/>
      <w:lvlJc w:val="left"/>
      <w:pPr>
        <w:ind w:left="5040" w:hanging="360"/>
      </w:pPr>
      <w:rPr>
        <w:rFonts w:ascii="Symbol" w:hAnsi="Symbol" w:hint="default"/>
      </w:rPr>
    </w:lvl>
    <w:lvl w:ilvl="7" w:tplc="C28851B4">
      <w:start w:val="1"/>
      <w:numFmt w:val="bullet"/>
      <w:lvlText w:val="o"/>
      <w:lvlJc w:val="left"/>
      <w:pPr>
        <w:ind w:left="5760" w:hanging="360"/>
      </w:pPr>
      <w:rPr>
        <w:rFonts w:ascii="Courier New" w:hAnsi="Courier New" w:hint="default"/>
      </w:rPr>
    </w:lvl>
    <w:lvl w:ilvl="8" w:tplc="EB022C18">
      <w:start w:val="1"/>
      <w:numFmt w:val="bullet"/>
      <w:lvlText w:val=""/>
      <w:lvlJc w:val="left"/>
      <w:pPr>
        <w:ind w:left="6480" w:hanging="360"/>
      </w:pPr>
      <w:rPr>
        <w:rFonts w:ascii="Wingdings" w:hAnsi="Wingdings" w:hint="default"/>
      </w:rPr>
    </w:lvl>
  </w:abstractNum>
  <w:abstractNum w:abstractNumId="10" w15:restartNumberingAfterBreak="0">
    <w:nsid w:val="45E05EE0"/>
    <w:multiLevelType w:val="hybridMultilevel"/>
    <w:tmpl w:val="E5603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0722C0"/>
    <w:multiLevelType w:val="multilevel"/>
    <w:tmpl w:val="BBFE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91B9F"/>
    <w:multiLevelType w:val="hybridMultilevel"/>
    <w:tmpl w:val="B08EE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0E4AE2"/>
    <w:multiLevelType w:val="multilevel"/>
    <w:tmpl w:val="20920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5D685F"/>
    <w:multiLevelType w:val="multilevel"/>
    <w:tmpl w:val="E08AAE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14276"/>
    <w:multiLevelType w:val="multilevel"/>
    <w:tmpl w:val="B328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7203E"/>
    <w:multiLevelType w:val="multilevel"/>
    <w:tmpl w:val="362A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43492"/>
    <w:multiLevelType w:val="hybridMultilevel"/>
    <w:tmpl w:val="9E56F9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D84EC9"/>
    <w:multiLevelType w:val="multilevel"/>
    <w:tmpl w:val="8564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F80D63"/>
    <w:multiLevelType w:val="multilevel"/>
    <w:tmpl w:val="7A52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EE1C2D"/>
    <w:multiLevelType w:val="multilevel"/>
    <w:tmpl w:val="26D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817156">
    <w:abstractNumId w:val="8"/>
  </w:num>
  <w:num w:numId="2" w16cid:durableId="1627465027">
    <w:abstractNumId w:val="2"/>
  </w:num>
  <w:num w:numId="3" w16cid:durableId="24645589">
    <w:abstractNumId w:val="6"/>
  </w:num>
  <w:num w:numId="4" w16cid:durableId="626546991">
    <w:abstractNumId w:val="9"/>
  </w:num>
  <w:num w:numId="5" w16cid:durableId="1146823313">
    <w:abstractNumId w:val="7"/>
  </w:num>
  <w:num w:numId="6" w16cid:durableId="1758214413">
    <w:abstractNumId w:val="15"/>
  </w:num>
  <w:num w:numId="7" w16cid:durableId="306395893">
    <w:abstractNumId w:val="14"/>
  </w:num>
  <w:num w:numId="8" w16cid:durableId="1728336413">
    <w:abstractNumId w:val="20"/>
  </w:num>
  <w:num w:numId="9" w16cid:durableId="1475022074">
    <w:abstractNumId w:val="13"/>
  </w:num>
  <w:num w:numId="10" w16cid:durableId="150877791">
    <w:abstractNumId w:val="3"/>
  </w:num>
  <w:num w:numId="11" w16cid:durableId="658194212">
    <w:abstractNumId w:val="1"/>
  </w:num>
  <w:num w:numId="12" w16cid:durableId="830020558">
    <w:abstractNumId w:val="0"/>
  </w:num>
  <w:num w:numId="13" w16cid:durableId="1304113951">
    <w:abstractNumId w:val="11"/>
  </w:num>
  <w:num w:numId="14" w16cid:durableId="173695555">
    <w:abstractNumId w:val="18"/>
  </w:num>
  <w:num w:numId="15" w16cid:durableId="525605061">
    <w:abstractNumId w:val="16"/>
  </w:num>
  <w:num w:numId="16" w16cid:durableId="1484660493">
    <w:abstractNumId w:val="19"/>
  </w:num>
  <w:num w:numId="17" w16cid:durableId="434129715">
    <w:abstractNumId w:val="4"/>
  </w:num>
  <w:num w:numId="18" w16cid:durableId="7290779">
    <w:abstractNumId w:val="17"/>
  </w:num>
  <w:num w:numId="19" w16cid:durableId="305401573">
    <w:abstractNumId w:val="5"/>
  </w:num>
  <w:num w:numId="20" w16cid:durableId="677000971">
    <w:abstractNumId w:val="12"/>
  </w:num>
  <w:num w:numId="21" w16cid:durableId="1090585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1"/>
    <w:rsid w:val="00007CD8"/>
    <w:rsid w:val="00116562"/>
    <w:rsid w:val="0016118F"/>
    <w:rsid w:val="002E13F8"/>
    <w:rsid w:val="00327842"/>
    <w:rsid w:val="0033069F"/>
    <w:rsid w:val="00374DA9"/>
    <w:rsid w:val="003C4DD7"/>
    <w:rsid w:val="00404B68"/>
    <w:rsid w:val="004A2AA3"/>
    <w:rsid w:val="0051693E"/>
    <w:rsid w:val="00564BCB"/>
    <w:rsid w:val="005C19BA"/>
    <w:rsid w:val="00705396"/>
    <w:rsid w:val="00722978"/>
    <w:rsid w:val="00730671"/>
    <w:rsid w:val="00745EF3"/>
    <w:rsid w:val="008D4C6C"/>
    <w:rsid w:val="0092671A"/>
    <w:rsid w:val="00996C42"/>
    <w:rsid w:val="009E6323"/>
    <w:rsid w:val="00A630AE"/>
    <w:rsid w:val="00A90B60"/>
    <w:rsid w:val="00AD1B2A"/>
    <w:rsid w:val="00AD398A"/>
    <w:rsid w:val="00B03B51"/>
    <w:rsid w:val="00B11848"/>
    <w:rsid w:val="00B521B7"/>
    <w:rsid w:val="00C84F07"/>
    <w:rsid w:val="00CB7186"/>
    <w:rsid w:val="00E03AC3"/>
    <w:rsid w:val="00E214A7"/>
    <w:rsid w:val="00EA374B"/>
    <w:rsid w:val="00F70A11"/>
    <w:rsid w:val="00FA0CDD"/>
    <w:rsid w:val="00FA18F8"/>
    <w:rsid w:val="01FE392D"/>
    <w:rsid w:val="023A2156"/>
    <w:rsid w:val="0268C704"/>
    <w:rsid w:val="087BC4D9"/>
    <w:rsid w:val="0938C9EE"/>
    <w:rsid w:val="0E7B3DD1"/>
    <w:rsid w:val="10A3CF1B"/>
    <w:rsid w:val="1233B411"/>
    <w:rsid w:val="175392B1"/>
    <w:rsid w:val="1DCF13D1"/>
    <w:rsid w:val="1EFBB914"/>
    <w:rsid w:val="1F4E724E"/>
    <w:rsid w:val="20A8150D"/>
    <w:rsid w:val="23186982"/>
    <w:rsid w:val="26B72F25"/>
    <w:rsid w:val="2C6B438A"/>
    <w:rsid w:val="2DC02230"/>
    <w:rsid w:val="33491A3A"/>
    <w:rsid w:val="347D035F"/>
    <w:rsid w:val="34A0EF1D"/>
    <w:rsid w:val="35D7F800"/>
    <w:rsid w:val="387E103F"/>
    <w:rsid w:val="38B36773"/>
    <w:rsid w:val="3A8052F3"/>
    <w:rsid w:val="438F7BBE"/>
    <w:rsid w:val="4680F0C7"/>
    <w:rsid w:val="499E3E68"/>
    <w:rsid w:val="4F5F8964"/>
    <w:rsid w:val="56C72732"/>
    <w:rsid w:val="58430FDE"/>
    <w:rsid w:val="5960C619"/>
    <w:rsid w:val="5A72B8CE"/>
    <w:rsid w:val="5BCF7036"/>
    <w:rsid w:val="5C8DD19A"/>
    <w:rsid w:val="6450F3D1"/>
    <w:rsid w:val="64E948E3"/>
    <w:rsid w:val="684BB7B6"/>
    <w:rsid w:val="6A193C4D"/>
    <w:rsid w:val="6CE97CB9"/>
    <w:rsid w:val="6E6BAF22"/>
    <w:rsid w:val="78AA0C7D"/>
    <w:rsid w:val="78F3E5E1"/>
    <w:rsid w:val="7A4A4981"/>
    <w:rsid w:val="7D5E12CE"/>
    <w:rsid w:val="7E32274C"/>
  </w:rsids>
  <m:mathPr>
    <m:mathFont m:val="Cambria Math"/>
    <m:brkBin m:val="before"/>
    <m:brkBinSub m:val="--"/>
    <m:smallFrac m:val="0"/>
    <m:dispDef/>
    <m:lMargin m:val="0"/>
    <m:rMargin m:val="0"/>
    <m:defJc m:val="centerGroup"/>
    <m:wrapIndent m:val="1440"/>
    <m:intLim m:val="subSup"/>
    <m:naryLim m:val="undOvr"/>
  </m:mathPr>
  <w:themeFontLang w:val="fr-S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E66"/>
  <w15:chartTrackingRefBased/>
  <w15:docId w15:val="{FEC1EFCE-5429-4C29-BC79-8A122A0B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70A11"/>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70A11"/>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F70A11"/>
    <w:rPr>
      <w:b/>
      <w:bCs/>
    </w:rPr>
  </w:style>
  <w:style w:type="paragraph" w:styleId="NormalWeb">
    <w:name w:val="Normal (Web)"/>
    <w:basedOn w:val="Normal"/>
    <w:uiPriority w:val="99"/>
    <w:semiHidden/>
    <w:unhideWhenUsed/>
    <w:rsid w:val="00F70A11"/>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F70A11"/>
    <w:pPr>
      <w:tabs>
        <w:tab w:val="center" w:pos="4536"/>
        <w:tab w:val="right" w:pos="9072"/>
      </w:tabs>
    </w:pPr>
  </w:style>
  <w:style w:type="character" w:customStyle="1" w:styleId="En-tteCar">
    <w:name w:val="En-tête Car"/>
    <w:basedOn w:val="Policepardfaut"/>
    <w:link w:val="En-tte"/>
    <w:uiPriority w:val="99"/>
    <w:rsid w:val="00F70A11"/>
  </w:style>
  <w:style w:type="paragraph" w:styleId="Pieddepage">
    <w:name w:val="footer"/>
    <w:basedOn w:val="Normal"/>
    <w:link w:val="PieddepageCar"/>
    <w:uiPriority w:val="99"/>
    <w:unhideWhenUsed/>
    <w:rsid w:val="00F70A11"/>
    <w:pPr>
      <w:tabs>
        <w:tab w:val="center" w:pos="4536"/>
        <w:tab w:val="right" w:pos="9072"/>
      </w:tabs>
    </w:pPr>
  </w:style>
  <w:style w:type="character" w:customStyle="1" w:styleId="PieddepageCar">
    <w:name w:val="Pied de page Car"/>
    <w:basedOn w:val="Policepardfaut"/>
    <w:link w:val="Pieddepage"/>
    <w:uiPriority w:val="99"/>
    <w:rsid w:val="00F70A11"/>
  </w:style>
  <w:style w:type="table" w:styleId="Grilledutableau">
    <w:name w:val="Table Grid"/>
    <w:basedOn w:val="TableauNormal"/>
    <w:uiPriority w:val="39"/>
    <w:rsid w:val="0040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4F07"/>
    <w:pPr>
      <w:ind w:left="720"/>
      <w:contextualSpacing/>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7d0ab4-c194-4cd8-9372-21d7b22ec3f5" xsi:nil="true"/>
    <lcf76f155ced4ddcb4097134ff3c332f xmlns="a0555b13-2d0a-4d6e-ab6f-2e97dda318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26382A5BD834984F5B7B1932FC0D7" ma:contentTypeVersion="17" ma:contentTypeDescription="Create a new document." ma:contentTypeScope="" ma:versionID="f73fe3295dad7f0048955b0882516fc9">
  <xsd:schema xmlns:xsd="http://www.w3.org/2001/XMLSchema" xmlns:xs="http://www.w3.org/2001/XMLSchema" xmlns:p="http://schemas.microsoft.com/office/2006/metadata/properties" xmlns:ns2="a0555b13-2d0a-4d6e-ab6f-2e97dda3180d" xmlns:ns3="4c7d0ab4-c194-4cd8-9372-21d7b22ec3f5" targetNamespace="http://schemas.microsoft.com/office/2006/metadata/properties" ma:root="true" ma:fieldsID="c8ecf022a47c61d44a8889f57a797628" ns2:_="" ns3:_="">
    <xsd:import namespace="a0555b13-2d0a-4d6e-ab6f-2e97dda3180d"/>
    <xsd:import namespace="4c7d0ab4-c194-4cd8-9372-21d7b22ec3f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55b13-2d0a-4d6e-ab6f-2e97dda31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d0ab4-c194-4cd8-9372-21d7b22ec3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0e58c9-ca56-4bc9-9261-65061c31dad2}" ma:internalName="TaxCatchAll" ma:showField="CatchAllData" ma:web="4c7d0ab4-c194-4cd8-9372-21d7b22ec3f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C660B-C499-4A69-B063-85F2BC6382B4}">
  <ds:schemaRefs>
    <ds:schemaRef ds:uri="http://schemas.microsoft.com/office/2006/metadata/properties"/>
    <ds:schemaRef ds:uri="http://schemas.microsoft.com/office/infopath/2007/PartnerControls"/>
    <ds:schemaRef ds:uri="4c7d0ab4-c194-4cd8-9372-21d7b22ec3f5"/>
    <ds:schemaRef ds:uri="a0555b13-2d0a-4d6e-ab6f-2e97dda3180d"/>
  </ds:schemaRefs>
</ds:datastoreItem>
</file>

<file path=customXml/itemProps2.xml><?xml version="1.0" encoding="utf-8"?>
<ds:datastoreItem xmlns:ds="http://schemas.openxmlformats.org/officeDocument/2006/customXml" ds:itemID="{D062BDD2-57B3-446D-971D-2D73DF46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55b13-2d0a-4d6e-ab6f-2e97dda3180d"/>
    <ds:schemaRef ds:uri="4c7d0ab4-c194-4cd8-9372-21d7b22ec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CFF81-B97E-44AD-9053-237A0386F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535</Words>
  <Characters>2945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DIOP</dc:creator>
  <cp:keywords/>
  <dc:description/>
  <cp:lastModifiedBy>Moussa DIOP</cp:lastModifiedBy>
  <cp:revision>5</cp:revision>
  <dcterms:created xsi:type="dcterms:W3CDTF">2025-02-09T19:34:00Z</dcterms:created>
  <dcterms:modified xsi:type="dcterms:W3CDTF">2025-02-11T10:46:00Z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0x01010016526382A5BD834984F5B7B1932FC0D7</vt:lpwstr>
  </property>
  <property fmtid="{D5CDD505-2E9C-101B-9397-08002B2CF9AE}" pid="3" name="MediaServiceImageTags">
    <vt:lpwstr/>
  </property>
</Properties>
</file>