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7B2D4" w14:textId="2E61D160" w:rsidR="00F63875" w:rsidRPr="00F63875" w:rsidRDefault="00F63875" w:rsidP="00F63875">
      <w:pPr>
        <w:ind w:left="356" w:right="357"/>
        <w:jc w:val="center"/>
        <w:rPr>
          <w:b/>
          <w:bCs/>
          <w:color w:val="24B199"/>
          <w:sz w:val="32"/>
          <w:szCs w:val="32"/>
        </w:rPr>
      </w:pPr>
      <w:r w:rsidRPr="00F63875">
        <w:rPr>
          <w:b/>
          <w:bCs/>
          <w:color w:val="24B199"/>
          <w:sz w:val="32"/>
          <w:szCs w:val="32"/>
        </w:rPr>
        <w:t xml:space="preserve">Institutional Arrangements for Transparency: </w:t>
      </w:r>
      <w:r w:rsidR="00D07FB0">
        <w:rPr>
          <w:b/>
          <w:bCs/>
          <w:color w:val="24B199"/>
          <w:sz w:val="32"/>
          <w:szCs w:val="32"/>
        </w:rPr>
        <w:t>Good</w:t>
      </w:r>
      <w:r w:rsidR="00D07FB0" w:rsidRPr="00F63875">
        <w:rPr>
          <w:b/>
          <w:bCs/>
          <w:color w:val="24B199"/>
          <w:sz w:val="32"/>
          <w:szCs w:val="32"/>
        </w:rPr>
        <w:t xml:space="preserve"> </w:t>
      </w:r>
      <w:r w:rsidRPr="00F63875">
        <w:rPr>
          <w:b/>
          <w:bCs/>
          <w:color w:val="24B199"/>
          <w:sz w:val="32"/>
          <w:szCs w:val="32"/>
        </w:rPr>
        <w:t>Practices and</w:t>
      </w:r>
    </w:p>
    <w:p w14:paraId="33BD3B85" w14:textId="118BAA5F" w:rsidR="00F63875" w:rsidRDefault="00F63875" w:rsidP="00F63875">
      <w:pPr>
        <w:pBdr>
          <w:bottom w:val="single" w:sz="4" w:space="1" w:color="auto"/>
        </w:pBdr>
        <w:ind w:left="356" w:right="357"/>
        <w:jc w:val="center"/>
        <w:rPr>
          <w:b/>
          <w:bCs/>
          <w:color w:val="24B199"/>
          <w:sz w:val="32"/>
          <w:szCs w:val="32"/>
        </w:rPr>
      </w:pPr>
      <w:r w:rsidRPr="00F63875">
        <w:rPr>
          <w:b/>
          <w:bCs/>
          <w:color w:val="24B199"/>
          <w:sz w:val="32"/>
          <w:szCs w:val="32"/>
        </w:rPr>
        <w:t xml:space="preserve">Lessons Learned from </w:t>
      </w:r>
      <w:r>
        <w:rPr>
          <w:b/>
          <w:bCs/>
          <w:color w:val="24B199"/>
          <w:sz w:val="32"/>
          <w:szCs w:val="32"/>
        </w:rPr>
        <w:t>Moldova</w:t>
      </w:r>
    </w:p>
    <w:p w14:paraId="28A8BF54" w14:textId="19C849A0" w:rsidR="00366519" w:rsidRDefault="005470D5" w:rsidP="00F63875">
      <w:pPr>
        <w:ind w:left="356" w:right="357"/>
        <w:jc w:val="center"/>
        <w:rPr>
          <w:sz w:val="32"/>
        </w:rPr>
      </w:pPr>
      <w:r>
        <w:rPr>
          <w:color w:val="24B199"/>
          <w:sz w:val="32"/>
        </w:rPr>
        <w:t>--</w:t>
      </w:r>
      <w:r>
        <w:rPr>
          <w:color w:val="24B199"/>
          <w:spacing w:val="-8"/>
          <w:sz w:val="32"/>
        </w:rPr>
        <w:t xml:space="preserve"> </w:t>
      </w:r>
      <w:r>
        <w:rPr>
          <w:color w:val="24B199"/>
          <w:sz w:val="32"/>
        </w:rPr>
        <w:t>Webinar</w:t>
      </w:r>
      <w:r>
        <w:rPr>
          <w:color w:val="24B199"/>
          <w:spacing w:val="-8"/>
          <w:sz w:val="32"/>
        </w:rPr>
        <w:t xml:space="preserve"> </w:t>
      </w:r>
      <w:r>
        <w:rPr>
          <w:color w:val="24B199"/>
          <w:sz w:val="32"/>
        </w:rPr>
        <w:t>-</w:t>
      </w:r>
      <w:r>
        <w:rPr>
          <w:color w:val="24B199"/>
          <w:spacing w:val="-10"/>
          <w:sz w:val="32"/>
        </w:rPr>
        <w:t>-</w:t>
      </w:r>
    </w:p>
    <w:p w14:paraId="6CC0D081" w14:textId="32343CC3" w:rsidR="00366519" w:rsidRDefault="005470D5">
      <w:pPr>
        <w:spacing w:before="201"/>
        <w:ind w:left="356" w:right="355"/>
        <w:jc w:val="center"/>
        <w:rPr>
          <w:b/>
          <w:sz w:val="24"/>
        </w:rPr>
      </w:pPr>
      <w:r>
        <w:rPr>
          <w:sz w:val="24"/>
        </w:rPr>
        <w:t>Time:</w:t>
      </w:r>
      <w:r>
        <w:rPr>
          <w:spacing w:val="-5"/>
          <w:sz w:val="24"/>
        </w:rPr>
        <w:t xml:space="preserve"> </w:t>
      </w:r>
      <w:r>
        <w:rPr>
          <w:b/>
          <w:sz w:val="24"/>
        </w:rPr>
        <w:t>1</w:t>
      </w:r>
      <w:r w:rsidR="0069016B">
        <w:rPr>
          <w:b/>
          <w:sz w:val="24"/>
        </w:rPr>
        <w:t>0</w:t>
      </w:r>
      <w:r>
        <w:rPr>
          <w:b/>
          <w:sz w:val="24"/>
        </w:rPr>
        <w:t>:00</w:t>
      </w:r>
      <w:r>
        <w:rPr>
          <w:b/>
          <w:spacing w:val="-1"/>
          <w:sz w:val="24"/>
        </w:rPr>
        <w:t xml:space="preserve"> </w:t>
      </w:r>
      <w:r>
        <w:rPr>
          <w:b/>
          <w:sz w:val="24"/>
        </w:rPr>
        <w:t>- 1</w:t>
      </w:r>
      <w:r w:rsidR="00837AED">
        <w:rPr>
          <w:b/>
          <w:sz w:val="24"/>
        </w:rPr>
        <w:t>1</w:t>
      </w:r>
      <w:r>
        <w:rPr>
          <w:b/>
          <w:sz w:val="24"/>
        </w:rPr>
        <w:t>:</w:t>
      </w:r>
      <w:r w:rsidR="00347125">
        <w:rPr>
          <w:b/>
          <w:sz w:val="24"/>
        </w:rPr>
        <w:t>0</w:t>
      </w:r>
      <w:r>
        <w:rPr>
          <w:b/>
          <w:sz w:val="24"/>
        </w:rPr>
        <w:t xml:space="preserve">0 </w:t>
      </w:r>
      <w:r w:rsidR="00E4751A">
        <w:rPr>
          <w:b/>
          <w:sz w:val="24"/>
        </w:rPr>
        <w:t>CET</w:t>
      </w:r>
      <w:r>
        <w:rPr>
          <w:b/>
          <w:spacing w:val="-4"/>
          <w:sz w:val="24"/>
        </w:rPr>
        <w:t xml:space="preserve"> </w:t>
      </w:r>
      <w:r>
        <w:rPr>
          <w:b/>
          <w:sz w:val="24"/>
        </w:rPr>
        <w:t>|</w:t>
      </w:r>
      <w:r>
        <w:rPr>
          <w:b/>
          <w:spacing w:val="1"/>
          <w:sz w:val="24"/>
        </w:rPr>
        <w:t xml:space="preserve"> </w:t>
      </w:r>
      <w:r>
        <w:rPr>
          <w:sz w:val="24"/>
        </w:rPr>
        <w:t>Date:</w:t>
      </w:r>
      <w:r>
        <w:rPr>
          <w:spacing w:val="-1"/>
          <w:sz w:val="24"/>
        </w:rPr>
        <w:t xml:space="preserve"> </w:t>
      </w:r>
      <w:r w:rsidR="00F63875">
        <w:rPr>
          <w:b/>
          <w:sz w:val="24"/>
        </w:rPr>
        <w:t>March</w:t>
      </w:r>
      <w:r>
        <w:rPr>
          <w:b/>
          <w:spacing w:val="-1"/>
          <w:sz w:val="24"/>
        </w:rPr>
        <w:t xml:space="preserve"> </w:t>
      </w:r>
      <w:r>
        <w:rPr>
          <w:b/>
          <w:sz w:val="24"/>
        </w:rPr>
        <w:t>1</w:t>
      </w:r>
      <w:r w:rsidR="0069016B">
        <w:rPr>
          <w:b/>
          <w:sz w:val="24"/>
        </w:rPr>
        <w:t>4</w:t>
      </w:r>
      <w:r>
        <w:rPr>
          <w:b/>
          <w:sz w:val="24"/>
        </w:rPr>
        <w:t>,</w:t>
      </w:r>
      <w:r>
        <w:rPr>
          <w:b/>
          <w:spacing w:val="-2"/>
          <w:sz w:val="24"/>
        </w:rPr>
        <w:t xml:space="preserve"> </w:t>
      </w:r>
      <w:r>
        <w:rPr>
          <w:b/>
          <w:sz w:val="24"/>
        </w:rPr>
        <w:t>202</w:t>
      </w:r>
      <w:r w:rsidR="00F63875">
        <w:rPr>
          <w:b/>
          <w:sz w:val="24"/>
        </w:rPr>
        <w:t>4</w:t>
      </w:r>
      <w:r>
        <w:rPr>
          <w:b/>
          <w:sz w:val="24"/>
        </w:rPr>
        <w:t xml:space="preserve"> |</w:t>
      </w:r>
      <w:r>
        <w:rPr>
          <w:b/>
          <w:spacing w:val="-2"/>
          <w:sz w:val="24"/>
        </w:rPr>
        <w:t xml:space="preserve"> </w:t>
      </w:r>
      <w:r>
        <w:rPr>
          <w:sz w:val="24"/>
        </w:rPr>
        <w:t>Format:</w:t>
      </w:r>
      <w:r>
        <w:rPr>
          <w:spacing w:val="-2"/>
          <w:sz w:val="24"/>
        </w:rPr>
        <w:t xml:space="preserve"> </w:t>
      </w:r>
      <w:r>
        <w:rPr>
          <w:b/>
          <w:spacing w:val="-2"/>
          <w:sz w:val="24"/>
        </w:rPr>
        <w:t>Online</w:t>
      </w:r>
    </w:p>
    <w:p w14:paraId="537AB109" w14:textId="77777777" w:rsidR="00F63875" w:rsidRDefault="00F63875">
      <w:pPr>
        <w:jc w:val="both"/>
      </w:pPr>
    </w:p>
    <w:p w14:paraId="3BC2C7F1" w14:textId="77777777" w:rsidR="00F63875" w:rsidRPr="00F63875" w:rsidRDefault="00F63875" w:rsidP="00F63875">
      <w:pPr>
        <w:ind w:right="357"/>
        <w:rPr>
          <w:b/>
          <w:bCs/>
          <w:color w:val="24B199"/>
          <w:sz w:val="28"/>
          <w:szCs w:val="28"/>
        </w:rPr>
      </w:pPr>
      <w:r w:rsidRPr="00F63875">
        <w:rPr>
          <w:b/>
          <w:bCs/>
          <w:color w:val="24B199"/>
          <w:sz w:val="28"/>
          <w:szCs w:val="28"/>
        </w:rPr>
        <w:t xml:space="preserve">Background </w:t>
      </w:r>
    </w:p>
    <w:p w14:paraId="624A9315" w14:textId="77777777" w:rsidR="00F63875" w:rsidRDefault="00F63875">
      <w:pPr>
        <w:jc w:val="both"/>
      </w:pPr>
    </w:p>
    <w:p w14:paraId="139FF6CF" w14:textId="22B7D86A" w:rsidR="00E26312" w:rsidRDefault="001C3B2F" w:rsidP="00F63875">
      <w:pPr>
        <w:spacing w:line="276" w:lineRule="auto"/>
        <w:jc w:val="both"/>
      </w:pPr>
      <w:r>
        <w:t xml:space="preserve">In order to </w:t>
      </w:r>
      <w:r w:rsidR="00E26312" w:rsidRPr="00E26312">
        <w:t xml:space="preserve">achieve </w:t>
      </w:r>
      <w:r w:rsidRPr="001C3B2F">
        <w:t>timely submission of high-quality reports to the Convention and the Paris Agreement</w:t>
      </w:r>
      <w:r w:rsidR="00E26312" w:rsidRPr="00E26312">
        <w:t xml:space="preserve">, countries must establish </w:t>
      </w:r>
      <w:r w:rsidR="00D07FB0">
        <w:t>sustainable</w:t>
      </w:r>
      <w:r w:rsidR="00D07FB0" w:rsidRPr="00E26312">
        <w:t xml:space="preserve"> </w:t>
      </w:r>
      <w:r w:rsidR="00E26312" w:rsidRPr="00E26312">
        <w:t xml:space="preserve">institutional </w:t>
      </w:r>
      <w:r w:rsidR="00D07FB0">
        <w:t>arrangements</w:t>
      </w:r>
      <w:r w:rsidR="00D07FB0" w:rsidRPr="00E26312">
        <w:t xml:space="preserve"> </w:t>
      </w:r>
      <w:r w:rsidR="00E26312" w:rsidRPr="00E26312">
        <w:t xml:space="preserve">for compiling and reporting such information </w:t>
      </w:r>
      <w:r w:rsidR="00D07FB0">
        <w:t>on a regular basis</w:t>
      </w:r>
      <w:r w:rsidR="00D07FB0" w:rsidRPr="00E26312">
        <w:t xml:space="preserve"> </w:t>
      </w:r>
      <w:r w:rsidR="00E26312" w:rsidRPr="00E26312">
        <w:t xml:space="preserve">or as needed for other national purposes. </w:t>
      </w:r>
      <w:r w:rsidR="00F36E64" w:rsidRPr="00F36E64">
        <w:t>The current Monitoring, Reporting, and Verification (MRV) mechanisms established by the Convention create</w:t>
      </w:r>
      <w:r w:rsidR="00EA0B53">
        <w:t>d</w:t>
      </w:r>
      <w:r w:rsidR="00F36E64" w:rsidRPr="00F36E64">
        <w:t xml:space="preserve"> a system where the reporting requirements, submission timelines for national reports, and the level of international review are less burdensome for non-Annex I Parties compared to those included in Annex I. The Enhanced Transparency Framework (ETF) under the Paris Agreement builds upon and </w:t>
      </w:r>
      <w:r w:rsidR="00F36E64">
        <w:t>enhanc</w:t>
      </w:r>
      <w:r w:rsidR="00F36E64" w:rsidRPr="00F36E64">
        <w:t>es the existing MRV arrangements, providing a common framework for all Parties. It outlines modalities, procedures, and guidelines (MPGs), with flexibility tailored to the capacities of developing country Parties.</w:t>
      </w:r>
    </w:p>
    <w:p w14:paraId="67B87C4E" w14:textId="77777777" w:rsidR="00D07FB0" w:rsidRDefault="00D07FB0" w:rsidP="00F63875">
      <w:pPr>
        <w:spacing w:line="276" w:lineRule="auto"/>
        <w:jc w:val="both"/>
      </w:pPr>
    </w:p>
    <w:p w14:paraId="16495EA0" w14:textId="769C04E0" w:rsidR="00EA0B53" w:rsidRDefault="00EA0B53" w:rsidP="00EA0B53">
      <w:pPr>
        <w:spacing w:line="276" w:lineRule="auto"/>
        <w:jc w:val="both"/>
      </w:pPr>
      <w:r w:rsidRPr="00EA0B53">
        <w:t xml:space="preserve">Institutions at various levels </w:t>
      </w:r>
      <w:r w:rsidR="00D07FB0">
        <w:t>need to</w:t>
      </w:r>
      <w:r w:rsidR="00D07FB0" w:rsidRPr="00EA0B53">
        <w:t xml:space="preserve"> </w:t>
      </w:r>
      <w:r w:rsidRPr="00EA0B53">
        <w:t xml:space="preserve">leverage existing knowledge and learn from past experiences while simultaneously streamlining data processes to meet the requirements of the Enhanced Transparency Framework. </w:t>
      </w:r>
      <w:r w:rsidR="00D07FB0">
        <w:t xml:space="preserve">Relevant institutional </w:t>
      </w:r>
      <w:r w:rsidRPr="00EA0B53">
        <w:t xml:space="preserve">arrangements </w:t>
      </w:r>
      <w:r w:rsidR="00D07FB0">
        <w:t xml:space="preserve">therefore need to be established including </w:t>
      </w:r>
      <w:r w:rsidRPr="00EA0B53">
        <w:t xml:space="preserve">all relevant </w:t>
      </w:r>
      <w:r w:rsidR="00D07FB0">
        <w:t xml:space="preserve">data providers at different </w:t>
      </w:r>
      <w:r w:rsidRPr="00EA0B53">
        <w:t xml:space="preserve">government </w:t>
      </w:r>
      <w:r>
        <w:t>levels,</w:t>
      </w:r>
      <w:r w:rsidR="00D07FB0">
        <w:t xml:space="preserve"> e.g. line ministries and subnational entities,</w:t>
      </w:r>
      <w:r>
        <w:t xml:space="preserve"> national institutions</w:t>
      </w:r>
      <w:r w:rsidR="00D07FB0">
        <w:t xml:space="preserve"> </w:t>
      </w:r>
      <w:r w:rsidRPr="00EA0B53">
        <w:t xml:space="preserve">and </w:t>
      </w:r>
      <w:r w:rsidR="00D07FB0">
        <w:t xml:space="preserve">the </w:t>
      </w:r>
      <w:r w:rsidRPr="00EA0B53">
        <w:t xml:space="preserve">private sector, </w:t>
      </w:r>
      <w:r>
        <w:t xml:space="preserve">while in the same time, ensuring the balance between identified </w:t>
      </w:r>
      <w:r w:rsidRPr="00EA0B53">
        <w:t xml:space="preserve">priorities and </w:t>
      </w:r>
      <w:r>
        <w:t xml:space="preserve">available resources. </w:t>
      </w:r>
      <w:r w:rsidRPr="00EA0B53">
        <w:t xml:space="preserve">By fostering robust coordination and collaboration across decision-making levels, involving stakeholders and sectors, </w:t>
      </w:r>
      <w:r>
        <w:t>countries</w:t>
      </w:r>
      <w:r w:rsidRPr="00EA0B53">
        <w:t xml:space="preserve"> can ensure buy-in for the transparency system and facilitate efficient data flows. Establishing st</w:t>
      </w:r>
      <w:r>
        <w:t>rong</w:t>
      </w:r>
      <w:r w:rsidRPr="00EA0B53">
        <w:t xml:space="preserve"> institutional </w:t>
      </w:r>
      <w:r w:rsidR="00D07FB0">
        <w:t>arrangements</w:t>
      </w:r>
      <w:r w:rsidRPr="00EA0B53">
        <w:t xml:space="preserve">, including legal and regulatory </w:t>
      </w:r>
      <w:r>
        <w:t xml:space="preserve">preconditions, </w:t>
      </w:r>
      <w:r w:rsidRPr="00EA0B53">
        <w:t xml:space="preserve">data collection and reporting systems, and capacity-building efforts, is essential. This ensures widespread availability of climate-related information, enabling effective climate action. </w:t>
      </w:r>
    </w:p>
    <w:p w14:paraId="68154AED" w14:textId="77777777" w:rsidR="00944964" w:rsidRDefault="00944964" w:rsidP="00EA0B53">
      <w:pPr>
        <w:spacing w:line="276" w:lineRule="auto"/>
        <w:jc w:val="both"/>
      </w:pPr>
    </w:p>
    <w:p w14:paraId="59C8D761" w14:textId="2C0D3E4C" w:rsidR="00F63875" w:rsidRPr="0008467C" w:rsidRDefault="00EA0B53" w:rsidP="00F63875">
      <w:pPr>
        <w:spacing w:line="276" w:lineRule="auto"/>
        <w:jc w:val="both"/>
      </w:pPr>
      <w:r>
        <w:t>Moldova is a country recognized</w:t>
      </w:r>
      <w:r w:rsidR="009C40A8">
        <w:t xml:space="preserve"> in the Eurasia</w:t>
      </w:r>
      <w:r w:rsidR="00944964">
        <w:t xml:space="preserve"> Transparency</w:t>
      </w:r>
      <w:r w:rsidR="009C40A8">
        <w:t xml:space="preserve"> </w:t>
      </w:r>
      <w:r w:rsidR="00944964">
        <w:t>N</w:t>
      </w:r>
      <w:r w:rsidR="009C40A8">
        <w:t>etwork</w:t>
      </w:r>
      <w:r>
        <w:t xml:space="preserve"> </w:t>
      </w:r>
      <w:r w:rsidR="00944964">
        <w:t>for its</w:t>
      </w:r>
      <w:r>
        <w:t xml:space="preserve"> </w:t>
      </w:r>
      <w:r w:rsidR="009C40A8">
        <w:t xml:space="preserve">functional and effective institutional set-up that enables the country to </w:t>
      </w:r>
      <w:r w:rsidR="00C24E32">
        <w:t xml:space="preserve">regularly </w:t>
      </w:r>
      <w:r w:rsidR="009C40A8">
        <w:t>report</w:t>
      </w:r>
      <w:r w:rsidR="00C24E32">
        <w:t xml:space="preserve"> to the UNFCCC</w:t>
      </w:r>
      <w:r w:rsidR="00944964">
        <w:t>. So far</w:t>
      </w:r>
      <w:r w:rsidR="00C24E32">
        <w:t xml:space="preserve"> Moldova has submitted 5 NIRs, 5NCs and 3BURs. </w:t>
      </w:r>
      <w:r>
        <w:t xml:space="preserve"> </w:t>
      </w:r>
      <w:r w:rsidR="00C24E32" w:rsidRPr="0008467C">
        <w:t xml:space="preserve">Currently, the country is boosting its capacities and efforts in </w:t>
      </w:r>
      <w:r w:rsidR="00CE5F12" w:rsidRPr="0008467C">
        <w:t>implementing the</w:t>
      </w:r>
      <w:r w:rsidR="00C24E32" w:rsidRPr="0008467C">
        <w:t xml:space="preserve"> Enhanced Transparency Framework (ETF) provisions and developing the first Biennial Transparency Report (BTR),</w:t>
      </w:r>
      <w:r w:rsidR="0008467C">
        <w:t xml:space="preserve"> </w:t>
      </w:r>
      <w:r w:rsidR="00944964">
        <w:t>in line with the</w:t>
      </w:r>
      <w:r w:rsidR="0008467C">
        <w:t xml:space="preserve"> submission deadline in December, </w:t>
      </w:r>
      <w:r w:rsidR="00C24E32" w:rsidRPr="0008467C">
        <w:t>2024.</w:t>
      </w:r>
    </w:p>
    <w:p w14:paraId="75351C19" w14:textId="77777777" w:rsidR="00DB512B" w:rsidRDefault="00DB512B">
      <w:pPr>
        <w:jc w:val="both"/>
        <w:rPr>
          <w:b/>
          <w:bCs/>
          <w:color w:val="24B199"/>
          <w:sz w:val="28"/>
          <w:szCs w:val="28"/>
        </w:rPr>
      </w:pPr>
    </w:p>
    <w:p w14:paraId="050BDD5B" w14:textId="36946009" w:rsidR="00F63875" w:rsidRDefault="00F63875">
      <w:pPr>
        <w:jc w:val="both"/>
      </w:pPr>
      <w:r w:rsidRPr="00F63875">
        <w:rPr>
          <w:b/>
          <w:bCs/>
          <w:color w:val="24B199"/>
          <w:sz w:val="28"/>
          <w:szCs w:val="28"/>
        </w:rPr>
        <w:t>Objective</w:t>
      </w:r>
      <w:r>
        <w:t xml:space="preserve"> </w:t>
      </w:r>
    </w:p>
    <w:p w14:paraId="3BFEABAD" w14:textId="2688799B" w:rsidR="00F63875" w:rsidRDefault="00F63875" w:rsidP="00F63875">
      <w:pPr>
        <w:spacing w:line="276" w:lineRule="auto"/>
        <w:jc w:val="both"/>
      </w:pPr>
      <w:r>
        <w:t xml:space="preserve">The main objective of the </w:t>
      </w:r>
      <w:r w:rsidR="0008467C">
        <w:t xml:space="preserve">webinar </w:t>
      </w:r>
      <w:r>
        <w:t xml:space="preserve">is to </w:t>
      </w:r>
      <w:r w:rsidR="00CE5F12" w:rsidRPr="00CE5F12">
        <w:t xml:space="preserve">is to provide </w:t>
      </w:r>
      <w:r w:rsidR="00DB5974" w:rsidRPr="00DB5974">
        <w:t>an overview of the key elements of institutional arrangements which support the implementation of the ETF</w:t>
      </w:r>
      <w:r w:rsidR="00DB5974">
        <w:t>,</w:t>
      </w:r>
      <w:r w:rsidR="00DB5974" w:rsidRPr="00DB5974">
        <w:t xml:space="preserve"> </w:t>
      </w:r>
      <w:r w:rsidR="00CE5F12" w:rsidRPr="00CE5F12">
        <w:t xml:space="preserve">and to facilitate experts and </w:t>
      </w:r>
      <w:r w:rsidR="00CE5F12">
        <w:t xml:space="preserve">transparency </w:t>
      </w:r>
      <w:r w:rsidR="00CE5F12" w:rsidRPr="00CE5F12">
        <w:t xml:space="preserve">practitioners </w:t>
      </w:r>
      <w:r w:rsidR="00CE5F12">
        <w:t xml:space="preserve">of the Eurasia </w:t>
      </w:r>
      <w:r w:rsidR="00944964">
        <w:t>Transparency N</w:t>
      </w:r>
      <w:r w:rsidR="00CE5F12">
        <w:t>etwork</w:t>
      </w:r>
      <w:r w:rsidR="00CE5F12" w:rsidRPr="00CE5F12">
        <w:t xml:space="preserve"> to improve their national institutional arrangements to implementing the enhanced transparency framework under the Paris Agreement.</w:t>
      </w:r>
      <w:r w:rsidR="00CE5F12">
        <w:t xml:space="preserve"> Also, the webinar will </w:t>
      </w:r>
      <w:r w:rsidR="00944964">
        <w:t>provide insights and</w:t>
      </w:r>
      <w:r>
        <w:t xml:space="preserve"> </w:t>
      </w:r>
      <w:r w:rsidR="00944964">
        <w:t>l</w:t>
      </w:r>
      <w:r>
        <w:t xml:space="preserve">essons </w:t>
      </w:r>
      <w:r w:rsidR="00944964">
        <w:t>l</w:t>
      </w:r>
      <w:r>
        <w:t xml:space="preserve">earned </w:t>
      </w:r>
      <w:r w:rsidR="00944964">
        <w:t>of Moldova’s experience in</w:t>
      </w:r>
      <w:r w:rsidR="00DB5974">
        <w:t xml:space="preserve"> </w:t>
      </w:r>
      <w:r>
        <w:t xml:space="preserve">establishing </w:t>
      </w:r>
      <w:r w:rsidR="00944964">
        <w:t>i</w:t>
      </w:r>
      <w:r>
        <w:t xml:space="preserve">nstitutional </w:t>
      </w:r>
      <w:r w:rsidR="00944964">
        <w:t>a</w:t>
      </w:r>
      <w:r>
        <w:t xml:space="preserve">rrangements for </w:t>
      </w:r>
      <w:r w:rsidR="00944964">
        <w:t>t</w:t>
      </w:r>
      <w:r>
        <w:t xml:space="preserve">ransparency in </w:t>
      </w:r>
      <w:r w:rsidR="00CE5F12">
        <w:t xml:space="preserve">Moldova, as well as the opportunity to discuss </w:t>
      </w:r>
      <w:r>
        <w:t xml:space="preserve">with other members of the </w:t>
      </w:r>
      <w:r w:rsidR="00CE5F12">
        <w:t xml:space="preserve">network on their </w:t>
      </w:r>
      <w:r w:rsidR="00CE5F12">
        <w:lastRenderedPageBreak/>
        <w:t xml:space="preserve">own institutional structure for transparency reporting. </w:t>
      </w:r>
    </w:p>
    <w:p w14:paraId="6AB5468F" w14:textId="77777777" w:rsidR="00F63875" w:rsidRDefault="00F63875">
      <w:pPr>
        <w:jc w:val="both"/>
      </w:pPr>
    </w:p>
    <w:p w14:paraId="74F17377" w14:textId="78FE9137" w:rsidR="00944964" w:rsidRPr="00F63875" w:rsidRDefault="00F63875" w:rsidP="00F63875">
      <w:pPr>
        <w:ind w:right="357"/>
        <w:rPr>
          <w:b/>
          <w:bCs/>
          <w:color w:val="24B199"/>
          <w:sz w:val="28"/>
          <w:szCs w:val="28"/>
        </w:rPr>
      </w:pPr>
      <w:r w:rsidRPr="00F63875">
        <w:rPr>
          <w:b/>
          <w:bCs/>
          <w:color w:val="24B199"/>
          <w:sz w:val="28"/>
          <w:szCs w:val="28"/>
        </w:rPr>
        <w:t xml:space="preserve">Target Audience and Language </w:t>
      </w:r>
    </w:p>
    <w:p w14:paraId="0A81DCE4" w14:textId="41AAB6D5" w:rsidR="00DB512B" w:rsidRDefault="00DB512B" w:rsidP="00F63875">
      <w:pPr>
        <w:spacing w:line="276" w:lineRule="auto"/>
        <w:jc w:val="both"/>
      </w:pPr>
      <w:r w:rsidRPr="00DB512B">
        <w:t xml:space="preserve">The virtual exchange will bring together relevant transparency stakeholders, such as coordinators and senior experts from the national agencies dealing with climate reporting, thematic experts and other transparency practitioners involved in the preparation of reports under the UNFCCC and the Paris Agreement, including NCs, NDCs and BURs/BTRs.  </w:t>
      </w:r>
    </w:p>
    <w:p w14:paraId="2DC24BBB" w14:textId="15E84EBB" w:rsidR="00F63875" w:rsidRPr="00DB512B" w:rsidRDefault="00F63875" w:rsidP="00F63875">
      <w:pPr>
        <w:spacing w:line="276" w:lineRule="auto"/>
        <w:jc w:val="both"/>
        <w:rPr>
          <w:b/>
          <w:bCs/>
        </w:rPr>
      </w:pPr>
      <w:r w:rsidRPr="00796EF4">
        <w:t>The meeting will be held in</w:t>
      </w:r>
      <w:r w:rsidRPr="00DB512B">
        <w:rPr>
          <w:b/>
          <w:bCs/>
        </w:rPr>
        <w:t xml:space="preserve"> English. </w:t>
      </w:r>
    </w:p>
    <w:p w14:paraId="21B418C2" w14:textId="77777777" w:rsidR="00796EF4" w:rsidRDefault="00796EF4">
      <w:pPr>
        <w:pStyle w:val="Heading2"/>
        <w:rPr>
          <w:color w:val="24B199"/>
        </w:rPr>
      </w:pPr>
    </w:p>
    <w:p w14:paraId="75A3A416" w14:textId="5CADE81A" w:rsidR="00366519" w:rsidRDefault="005470D5" w:rsidP="00DB5974">
      <w:pPr>
        <w:ind w:right="357"/>
        <w:rPr>
          <w:sz w:val="16"/>
        </w:rPr>
      </w:pPr>
      <w:r w:rsidRPr="00347125">
        <w:rPr>
          <w:b/>
          <w:bCs/>
          <w:color w:val="24B199"/>
          <w:sz w:val="28"/>
          <w:szCs w:val="28"/>
        </w:rPr>
        <w:t xml:space="preserve">Duration </w:t>
      </w:r>
      <w:r>
        <w:t>The</w:t>
      </w:r>
      <w:r>
        <w:rPr>
          <w:spacing w:val="-2"/>
        </w:rPr>
        <w:t xml:space="preserve"> </w:t>
      </w:r>
      <w:r>
        <w:t>webinar</w:t>
      </w:r>
      <w:r>
        <w:rPr>
          <w:spacing w:val="-2"/>
        </w:rPr>
        <w:t xml:space="preserve"> </w:t>
      </w:r>
      <w:r>
        <w:t>will</w:t>
      </w:r>
      <w:r>
        <w:rPr>
          <w:spacing w:val="-2"/>
        </w:rPr>
        <w:t xml:space="preserve"> </w:t>
      </w:r>
      <w:r>
        <w:t>last</w:t>
      </w:r>
      <w:r>
        <w:rPr>
          <w:spacing w:val="-4"/>
        </w:rPr>
        <w:t xml:space="preserve"> </w:t>
      </w:r>
      <w:r>
        <w:rPr>
          <w:b/>
        </w:rPr>
        <w:t>1</w:t>
      </w:r>
      <w:r>
        <w:rPr>
          <w:b/>
          <w:spacing w:val="-1"/>
        </w:rPr>
        <w:t xml:space="preserve"> </w:t>
      </w:r>
      <w:r>
        <w:rPr>
          <w:b/>
        </w:rPr>
        <w:t>hour</w:t>
      </w:r>
      <w:r w:rsidR="00837AED">
        <w:rPr>
          <w:b/>
          <w:spacing w:val="-1"/>
        </w:rPr>
        <w:t xml:space="preserve">, </w:t>
      </w:r>
      <w:r>
        <w:t>with</w:t>
      </w:r>
      <w:r>
        <w:rPr>
          <w:spacing w:val="-5"/>
        </w:rPr>
        <w:t xml:space="preserve"> </w:t>
      </w:r>
      <w:r>
        <w:t>sufficient</w:t>
      </w:r>
      <w:r>
        <w:rPr>
          <w:spacing w:val="-4"/>
        </w:rPr>
        <w:t xml:space="preserve"> </w:t>
      </w:r>
      <w:r>
        <w:t>tim</w:t>
      </w:r>
      <w:r w:rsidR="00333D0F">
        <w:t>e</w:t>
      </w:r>
      <w:r>
        <w:rPr>
          <w:spacing w:val="-3"/>
        </w:rPr>
        <w:t xml:space="preserve"> </w:t>
      </w:r>
      <w:r>
        <w:t>dedicated</w:t>
      </w:r>
      <w:r>
        <w:rPr>
          <w:spacing w:val="-3"/>
        </w:rPr>
        <w:t xml:space="preserve"> </w:t>
      </w:r>
      <w:r>
        <w:t>to</w:t>
      </w:r>
      <w:r>
        <w:rPr>
          <w:spacing w:val="-1"/>
        </w:rPr>
        <w:t xml:space="preserve"> </w:t>
      </w:r>
      <w:r>
        <w:t>discussion</w:t>
      </w:r>
      <w:r>
        <w:rPr>
          <w:spacing w:val="-3"/>
        </w:rPr>
        <w:t xml:space="preserve"> </w:t>
      </w:r>
      <w:r>
        <w:t>and</w:t>
      </w:r>
      <w:r>
        <w:rPr>
          <w:spacing w:val="-5"/>
        </w:rPr>
        <w:t xml:space="preserve"> </w:t>
      </w:r>
      <w:r>
        <w:t>Q&amp;A</w:t>
      </w:r>
      <w:r>
        <w:rPr>
          <w:spacing w:val="-2"/>
        </w:rPr>
        <w:t xml:space="preserve"> </w:t>
      </w:r>
      <w:r>
        <w:t>sessions.</w:t>
      </w:r>
      <w:r>
        <w:rPr>
          <w:spacing w:val="-5"/>
        </w:rPr>
        <w:t xml:space="preserve"> </w:t>
      </w:r>
    </w:p>
    <w:p w14:paraId="3B74C260" w14:textId="77777777" w:rsidR="00347125" w:rsidRDefault="00347125" w:rsidP="00347125">
      <w:pPr>
        <w:ind w:right="357"/>
        <w:rPr>
          <w:b/>
          <w:bCs/>
          <w:color w:val="24B199"/>
          <w:sz w:val="28"/>
          <w:szCs w:val="28"/>
        </w:rPr>
      </w:pPr>
    </w:p>
    <w:p w14:paraId="7EA6499D" w14:textId="1664FE19" w:rsidR="00366519" w:rsidRPr="00347125" w:rsidRDefault="005470D5" w:rsidP="00347125">
      <w:pPr>
        <w:ind w:right="357"/>
        <w:rPr>
          <w:b/>
          <w:bCs/>
          <w:color w:val="24B199"/>
          <w:sz w:val="28"/>
          <w:szCs w:val="28"/>
        </w:rPr>
      </w:pPr>
      <w:r w:rsidRPr="00347125">
        <w:rPr>
          <w:b/>
          <w:bCs/>
          <w:color w:val="24B199"/>
          <w:sz w:val="28"/>
          <w:szCs w:val="28"/>
        </w:rPr>
        <w:t>Agenda</w:t>
      </w:r>
    </w:p>
    <w:p w14:paraId="4C62F9A8" w14:textId="77777777" w:rsidR="00366519" w:rsidRDefault="00366519">
      <w:pPr>
        <w:pStyle w:val="BodyText"/>
        <w:spacing w:before="13"/>
        <w:ind w:left="0"/>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7513"/>
      </w:tblGrid>
      <w:tr w:rsidR="00366519" w14:paraId="4CB98444" w14:textId="77777777">
        <w:trPr>
          <w:trHeight w:val="635"/>
        </w:trPr>
        <w:tc>
          <w:tcPr>
            <w:tcW w:w="1838" w:type="dxa"/>
            <w:shd w:val="clear" w:color="auto" w:fill="36BF9E"/>
          </w:tcPr>
          <w:p w14:paraId="0C1071FC" w14:textId="77777777" w:rsidR="00366519" w:rsidRDefault="005470D5">
            <w:pPr>
              <w:pStyle w:val="TableParagraph"/>
              <w:spacing w:before="0" w:line="341" w:lineRule="exact"/>
              <w:ind w:left="9" w:right="3"/>
              <w:jc w:val="center"/>
              <w:rPr>
                <w:b/>
                <w:sz w:val="28"/>
              </w:rPr>
            </w:pPr>
            <w:bookmarkStart w:id="0" w:name="_Hlk152316621"/>
            <w:r>
              <w:rPr>
                <w:b/>
                <w:color w:val="FFFFFF"/>
                <w:spacing w:val="-4"/>
                <w:sz w:val="28"/>
              </w:rPr>
              <w:t>Time</w:t>
            </w:r>
          </w:p>
          <w:p w14:paraId="6DF17CC1" w14:textId="7A506222" w:rsidR="00366519" w:rsidRDefault="005470D5">
            <w:pPr>
              <w:pStyle w:val="TableParagraph"/>
              <w:spacing w:before="1" w:line="273" w:lineRule="exact"/>
              <w:ind w:left="9" w:right="4"/>
              <w:jc w:val="center"/>
              <w:rPr>
                <w:b/>
                <w:sz w:val="24"/>
              </w:rPr>
            </w:pPr>
            <w:r>
              <w:rPr>
                <w:b/>
                <w:color w:val="FFFFFF"/>
                <w:sz w:val="24"/>
              </w:rPr>
              <w:t>(</w:t>
            </w:r>
            <w:r w:rsidR="00684E66">
              <w:rPr>
                <w:b/>
                <w:color w:val="FFFFFF"/>
                <w:sz w:val="24"/>
              </w:rPr>
              <w:t>CET</w:t>
            </w:r>
            <w:r>
              <w:rPr>
                <w:b/>
                <w:color w:val="FFFFFF"/>
                <w:spacing w:val="-2"/>
                <w:sz w:val="24"/>
              </w:rPr>
              <w:t>)</w:t>
            </w:r>
          </w:p>
        </w:tc>
        <w:tc>
          <w:tcPr>
            <w:tcW w:w="7513" w:type="dxa"/>
            <w:shd w:val="clear" w:color="auto" w:fill="36BF9E"/>
          </w:tcPr>
          <w:p w14:paraId="644BD865" w14:textId="77777777" w:rsidR="00366519" w:rsidRDefault="005470D5">
            <w:pPr>
              <w:pStyle w:val="TableParagraph"/>
              <w:spacing w:before="146" w:line="240" w:lineRule="auto"/>
              <w:ind w:left="69"/>
              <w:rPr>
                <w:b/>
                <w:sz w:val="28"/>
              </w:rPr>
            </w:pPr>
            <w:r>
              <w:rPr>
                <w:b/>
                <w:color w:val="FFFFFF"/>
                <w:spacing w:val="-2"/>
                <w:sz w:val="28"/>
              </w:rPr>
              <w:t>Session</w:t>
            </w:r>
          </w:p>
        </w:tc>
      </w:tr>
      <w:tr w:rsidR="00366519" w14:paraId="3A4B89F7" w14:textId="77777777">
        <w:trPr>
          <w:trHeight w:val="1610"/>
        </w:trPr>
        <w:tc>
          <w:tcPr>
            <w:tcW w:w="1838" w:type="dxa"/>
          </w:tcPr>
          <w:p w14:paraId="0413FBEC" w14:textId="77777777" w:rsidR="00366519" w:rsidRDefault="00366519">
            <w:pPr>
              <w:pStyle w:val="TableParagraph"/>
              <w:spacing w:before="128" w:line="240" w:lineRule="auto"/>
              <w:ind w:left="0"/>
              <w:rPr>
                <w:b/>
              </w:rPr>
            </w:pPr>
          </w:p>
          <w:p w14:paraId="0DB450B3" w14:textId="062828BA" w:rsidR="00366519" w:rsidRDefault="005470D5">
            <w:pPr>
              <w:pStyle w:val="TableParagraph"/>
              <w:spacing w:before="1" w:line="240" w:lineRule="auto"/>
              <w:ind w:left="9" w:right="3"/>
              <w:jc w:val="center"/>
            </w:pPr>
            <w:r>
              <w:t>1</w:t>
            </w:r>
            <w:r w:rsidR="00347125">
              <w:t>0</w:t>
            </w:r>
            <w:r>
              <w:t>:00</w:t>
            </w:r>
            <w:r>
              <w:rPr>
                <w:spacing w:val="-2"/>
              </w:rPr>
              <w:t xml:space="preserve"> </w:t>
            </w:r>
            <w:r>
              <w:t>–</w:t>
            </w:r>
            <w:r>
              <w:rPr>
                <w:spacing w:val="-3"/>
              </w:rPr>
              <w:t xml:space="preserve"> </w:t>
            </w:r>
            <w:r>
              <w:rPr>
                <w:spacing w:val="-2"/>
              </w:rPr>
              <w:t>1</w:t>
            </w:r>
            <w:r w:rsidR="00347125">
              <w:rPr>
                <w:spacing w:val="-2"/>
              </w:rPr>
              <w:t>0</w:t>
            </w:r>
            <w:r>
              <w:rPr>
                <w:spacing w:val="-2"/>
              </w:rPr>
              <w:t>:10</w:t>
            </w:r>
          </w:p>
          <w:p w14:paraId="59888CD6" w14:textId="22573DEF" w:rsidR="00366519" w:rsidRDefault="00366519">
            <w:pPr>
              <w:pStyle w:val="TableParagraph"/>
              <w:spacing w:before="41" w:line="276" w:lineRule="auto"/>
              <w:ind w:left="9"/>
              <w:jc w:val="center"/>
              <w:rPr>
                <w:sz w:val="18"/>
              </w:rPr>
            </w:pPr>
          </w:p>
        </w:tc>
        <w:tc>
          <w:tcPr>
            <w:tcW w:w="7513" w:type="dxa"/>
          </w:tcPr>
          <w:p w14:paraId="668FD537" w14:textId="77777777" w:rsidR="00366519" w:rsidRDefault="005470D5">
            <w:pPr>
              <w:pStyle w:val="TableParagraph"/>
              <w:spacing w:before="0" w:line="268" w:lineRule="exact"/>
              <w:ind w:left="69"/>
              <w:rPr>
                <w:b/>
              </w:rPr>
            </w:pPr>
            <w:r>
              <w:rPr>
                <w:b/>
              </w:rPr>
              <w:t>Opening</w:t>
            </w:r>
            <w:r>
              <w:rPr>
                <w:b/>
                <w:spacing w:val="-5"/>
              </w:rPr>
              <w:t xml:space="preserve"> </w:t>
            </w:r>
            <w:r>
              <w:rPr>
                <w:b/>
              </w:rPr>
              <w:t>session</w:t>
            </w:r>
            <w:r>
              <w:rPr>
                <w:b/>
                <w:spacing w:val="-6"/>
              </w:rPr>
              <w:t xml:space="preserve"> </w:t>
            </w:r>
            <w:r>
              <w:rPr>
                <w:b/>
              </w:rPr>
              <w:t>and</w:t>
            </w:r>
            <w:r>
              <w:rPr>
                <w:b/>
                <w:spacing w:val="-5"/>
              </w:rPr>
              <w:t xml:space="preserve"> </w:t>
            </w:r>
            <w:r>
              <w:rPr>
                <w:b/>
              </w:rPr>
              <w:t>welcoming</w:t>
            </w:r>
            <w:r>
              <w:rPr>
                <w:b/>
                <w:spacing w:val="-6"/>
              </w:rPr>
              <w:t xml:space="preserve"> </w:t>
            </w:r>
            <w:r>
              <w:rPr>
                <w:b/>
                <w:spacing w:val="-2"/>
              </w:rPr>
              <w:t>remarks</w:t>
            </w:r>
          </w:p>
          <w:p w14:paraId="7327A7AD" w14:textId="77777777" w:rsidR="00F63875" w:rsidRDefault="005470D5">
            <w:pPr>
              <w:pStyle w:val="TableParagraph"/>
              <w:spacing w:before="3" w:line="400" w:lineRule="atLeast"/>
              <w:ind w:left="69" w:right="907"/>
            </w:pPr>
            <w:r>
              <w:rPr>
                <w:b/>
              </w:rPr>
              <w:t xml:space="preserve">Moderator: </w:t>
            </w:r>
            <w:r>
              <w:t>M</w:t>
            </w:r>
            <w:r w:rsidR="00684E66">
              <w:t>s</w:t>
            </w:r>
            <w:r>
              <w:t xml:space="preserve">. </w:t>
            </w:r>
            <w:r w:rsidR="00333D0F">
              <w:t>Sladjana Bundalo</w:t>
            </w:r>
            <w:r>
              <w:t xml:space="preserve">, </w:t>
            </w:r>
            <w:r w:rsidR="00333D0F">
              <w:t>Eurasia</w:t>
            </w:r>
            <w:r>
              <w:t xml:space="preserve"> Network Coordinator </w:t>
            </w:r>
            <w:r w:rsidRPr="000549EA">
              <w:rPr>
                <w:b/>
              </w:rPr>
              <w:t>Speaker:</w:t>
            </w:r>
            <w:r w:rsidRPr="000549EA">
              <w:rPr>
                <w:b/>
                <w:spacing w:val="-6"/>
              </w:rPr>
              <w:t xml:space="preserve"> </w:t>
            </w:r>
            <w:r w:rsidRPr="000549EA">
              <w:t>CBIT-GSP</w:t>
            </w:r>
            <w:r w:rsidRPr="000549EA">
              <w:rPr>
                <w:spacing w:val="-4"/>
              </w:rPr>
              <w:t xml:space="preserve"> </w:t>
            </w:r>
            <w:r w:rsidRPr="000549EA">
              <w:t>(TBC)</w:t>
            </w:r>
          </w:p>
          <w:p w14:paraId="36F39944" w14:textId="1D9AB532" w:rsidR="00366519" w:rsidRDefault="005470D5">
            <w:pPr>
              <w:pStyle w:val="TableParagraph"/>
              <w:spacing w:before="3" w:line="400" w:lineRule="atLeast"/>
              <w:ind w:left="69" w:right="907"/>
              <w:rPr>
                <w:b/>
              </w:rPr>
            </w:pPr>
            <w:r>
              <w:rPr>
                <w:b/>
              </w:rPr>
              <w:t>Group Photo</w:t>
            </w:r>
          </w:p>
        </w:tc>
      </w:tr>
      <w:tr w:rsidR="00366519" w14:paraId="6F3311C7" w14:textId="77777777">
        <w:trPr>
          <w:trHeight w:val="805"/>
        </w:trPr>
        <w:tc>
          <w:tcPr>
            <w:tcW w:w="1838" w:type="dxa"/>
          </w:tcPr>
          <w:p w14:paraId="7EF88E69" w14:textId="145C23AB" w:rsidR="00366519" w:rsidRDefault="005470D5">
            <w:pPr>
              <w:pStyle w:val="TableParagraph"/>
              <w:spacing w:before="248" w:line="240" w:lineRule="auto"/>
              <w:ind w:left="9" w:right="3"/>
              <w:jc w:val="center"/>
            </w:pPr>
            <w:r>
              <w:t>1</w:t>
            </w:r>
            <w:r w:rsidR="00347125">
              <w:t>0</w:t>
            </w:r>
            <w:r>
              <w:t>:10</w:t>
            </w:r>
            <w:r>
              <w:rPr>
                <w:spacing w:val="-2"/>
              </w:rPr>
              <w:t xml:space="preserve"> </w:t>
            </w:r>
            <w:r>
              <w:t>-</w:t>
            </w:r>
            <w:r>
              <w:rPr>
                <w:spacing w:val="-4"/>
              </w:rPr>
              <w:t xml:space="preserve"> </w:t>
            </w:r>
            <w:r>
              <w:rPr>
                <w:spacing w:val="-2"/>
              </w:rPr>
              <w:t>1</w:t>
            </w:r>
            <w:r w:rsidR="00347125">
              <w:rPr>
                <w:spacing w:val="-2"/>
              </w:rPr>
              <w:t>0</w:t>
            </w:r>
            <w:r>
              <w:rPr>
                <w:spacing w:val="-2"/>
              </w:rPr>
              <w:t>:</w:t>
            </w:r>
            <w:r w:rsidR="00381E44">
              <w:rPr>
                <w:spacing w:val="-2"/>
              </w:rPr>
              <w:t>25</w:t>
            </w:r>
          </w:p>
        </w:tc>
        <w:tc>
          <w:tcPr>
            <w:tcW w:w="7513" w:type="dxa"/>
          </w:tcPr>
          <w:p w14:paraId="45456C85" w14:textId="4094EFEC" w:rsidR="00DB512B" w:rsidRDefault="00944964">
            <w:pPr>
              <w:pStyle w:val="TableParagraph"/>
              <w:spacing w:before="132" w:line="240" w:lineRule="auto"/>
              <w:ind w:left="69"/>
              <w:rPr>
                <w:b/>
              </w:rPr>
            </w:pPr>
            <w:r>
              <w:rPr>
                <w:b/>
              </w:rPr>
              <w:t>Establishing</w:t>
            </w:r>
            <w:r w:rsidRPr="00DB512B">
              <w:rPr>
                <w:b/>
              </w:rPr>
              <w:t xml:space="preserve"> </w:t>
            </w:r>
            <w:r>
              <w:rPr>
                <w:b/>
              </w:rPr>
              <w:t>I</w:t>
            </w:r>
            <w:r w:rsidR="00DB512B" w:rsidRPr="00DB512B">
              <w:rPr>
                <w:b/>
              </w:rPr>
              <w:t xml:space="preserve">nstitutional </w:t>
            </w:r>
            <w:r>
              <w:rPr>
                <w:b/>
              </w:rPr>
              <w:t>A</w:t>
            </w:r>
            <w:r w:rsidR="00DB512B" w:rsidRPr="00DB512B">
              <w:rPr>
                <w:b/>
              </w:rPr>
              <w:t xml:space="preserve">rrangements </w:t>
            </w:r>
            <w:r>
              <w:rPr>
                <w:b/>
              </w:rPr>
              <w:t>for</w:t>
            </w:r>
            <w:r w:rsidR="00DB512B" w:rsidRPr="00DB512B">
              <w:rPr>
                <w:b/>
              </w:rPr>
              <w:t xml:space="preserve"> the </w:t>
            </w:r>
            <w:r>
              <w:rPr>
                <w:b/>
              </w:rPr>
              <w:t>E</w:t>
            </w:r>
            <w:r w:rsidR="00DB512B" w:rsidRPr="00DB512B">
              <w:rPr>
                <w:b/>
              </w:rPr>
              <w:t xml:space="preserve">nhanced </w:t>
            </w:r>
            <w:r>
              <w:rPr>
                <w:b/>
              </w:rPr>
              <w:t>T</w:t>
            </w:r>
            <w:r w:rsidR="00DB512B" w:rsidRPr="00DB512B">
              <w:rPr>
                <w:b/>
              </w:rPr>
              <w:t xml:space="preserve">ransparency </w:t>
            </w:r>
            <w:r>
              <w:rPr>
                <w:b/>
              </w:rPr>
              <w:t>F</w:t>
            </w:r>
            <w:r w:rsidR="00DB512B" w:rsidRPr="00DB512B">
              <w:rPr>
                <w:b/>
              </w:rPr>
              <w:t>ramework under the Paris Agreement</w:t>
            </w:r>
          </w:p>
          <w:p w14:paraId="5C02B6FE" w14:textId="312A77DF" w:rsidR="00366519" w:rsidRDefault="005470D5">
            <w:pPr>
              <w:pStyle w:val="TableParagraph"/>
              <w:spacing w:before="132" w:line="240" w:lineRule="auto"/>
              <w:ind w:left="69"/>
            </w:pPr>
            <w:r>
              <w:rPr>
                <w:b/>
              </w:rPr>
              <w:t>Speaker:</w:t>
            </w:r>
            <w:r>
              <w:rPr>
                <w:b/>
                <w:spacing w:val="-4"/>
              </w:rPr>
              <w:t xml:space="preserve"> </w:t>
            </w:r>
            <w:r>
              <w:t>M</w:t>
            </w:r>
            <w:r w:rsidR="00333D0F">
              <w:t>s</w:t>
            </w:r>
            <w:r>
              <w:t>.</w:t>
            </w:r>
            <w:r>
              <w:rPr>
                <w:spacing w:val="-4"/>
              </w:rPr>
              <w:t xml:space="preserve"> </w:t>
            </w:r>
            <w:r w:rsidR="00333D0F" w:rsidRPr="00333D0F">
              <w:t>Sladjana Bundalo, Eurasia Network Coordinator</w:t>
            </w:r>
          </w:p>
        </w:tc>
      </w:tr>
      <w:tr w:rsidR="00366519" w14:paraId="2919E1FE" w14:textId="77777777">
        <w:trPr>
          <w:trHeight w:val="1209"/>
        </w:trPr>
        <w:tc>
          <w:tcPr>
            <w:tcW w:w="1838" w:type="dxa"/>
          </w:tcPr>
          <w:p w14:paraId="153DE187" w14:textId="77777777" w:rsidR="00366519" w:rsidRDefault="00366519">
            <w:pPr>
              <w:pStyle w:val="TableParagraph"/>
              <w:spacing w:before="181" w:line="240" w:lineRule="auto"/>
              <w:ind w:left="0"/>
              <w:rPr>
                <w:b/>
              </w:rPr>
            </w:pPr>
          </w:p>
          <w:p w14:paraId="0201B09E" w14:textId="0ABB2A03" w:rsidR="00366519" w:rsidRDefault="005470D5">
            <w:pPr>
              <w:pStyle w:val="TableParagraph"/>
              <w:spacing w:before="0" w:line="240" w:lineRule="auto"/>
              <w:ind w:left="9" w:right="3"/>
              <w:jc w:val="center"/>
            </w:pPr>
            <w:r>
              <w:t>1</w:t>
            </w:r>
            <w:r w:rsidR="00347125">
              <w:t>0</w:t>
            </w:r>
            <w:r>
              <w:t>:</w:t>
            </w:r>
            <w:r w:rsidR="00381E44">
              <w:t>25</w:t>
            </w:r>
            <w:r>
              <w:rPr>
                <w:spacing w:val="-2"/>
              </w:rPr>
              <w:t xml:space="preserve"> </w:t>
            </w:r>
            <w:r>
              <w:t>-</w:t>
            </w:r>
            <w:r>
              <w:rPr>
                <w:spacing w:val="-4"/>
              </w:rPr>
              <w:t xml:space="preserve"> </w:t>
            </w:r>
            <w:r>
              <w:rPr>
                <w:spacing w:val="-2"/>
              </w:rPr>
              <w:t>1</w:t>
            </w:r>
            <w:r w:rsidR="00347125">
              <w:rPr>
                <w:spacing w:val="-2"/>
              </w:rPr>
              <w:t>0</w:t>
            </w:r>
            <w:r>
              <w:rPr>
                <w:spacing w:val="-2"/>
              </w:rPr>
              <w:t>:</w:t>
            </w:r>
            <w:r w:rsidR="00381E44">
              <w:rPr>
                <w:spacing w:val="-2"/>
              </w:rPr>
              <w:t>40</w:t>
            </w:r>
          </w:p>
        </w:tc>
        <w:tc>
          <w:tcPr>
            <w:tcW w:w="7513" w:type="dxa"/>
          </w:tcPr>
          <w:p w14:paraId="15E15632" w14:textId="69CE1613" w:rsidR="00366519" w:rsidRDefault="00DB512B">
            <w:pPr>
              <w:pStyle w:val="TableParagraph"/>
              <w:spacing w:before="0" w:line="268" w:lineRule="exact"/>
              <w:ind w:left="69"/>
              <w:rPr>
                <w:b/>
              </w:rPr>
            </w:pPr>
            <w:r>
              <w:rPr>
                <w:b/>
              </w:rPr>
              <w:t xml:space="preserve">Institutional </w:t>
            </w:r>
            <w:r w:rsidR="00944964">
              <w:rPr>
                <w:b/>
              </w:rPr>
              <w:t>A</w:t>
            </w:r>
            <w:r>
              <w:rPr>
                <w:b/>
              </w:rPr>
              <w:t xml:space="preserve">rrangements for </w:t>
            </w:r>
            <w:r w:rsidR="00944964">
              <w:rPr>
                <w:b/>
              </w:rPr>
              <w:t>C</w:t>
            </w:r>
            <w:r>
              <w:rPr>
                <w:b/>
              </w:rPr>
              <w:t xml:space="preserve">limate </w:t>
            </w:r>
            <w:r w:rsidR="00944964">
              <w:rPr>
                <w:b/>
              </w:rPr>
              <w:t>R</w:t>
            </w:r>
            <w:r>
              <w:rPr>
                <w:b/>
              </w:rPr>
              <w:t>eporting: Experience from Moldova</w:t>
            </w:r>
          </w:p>
          <w:p w14:paraId="00B489DF" w14:textId="223FC8D8" w:rsidR="00366519" w:rsidRDefault="005470D5">
            <w:pPr>
              <w:pStyle w:val="TableParagraph"/>
              <w:spacing w:before="3" w:line="400" w:lineRule="atLeast"/>
              <w:ind w:left="69"/>
            </w:pPr>
            <w:r>
              <w:rPr>
                <w:b/>
              </w:rPr>
              <w:t>Speaker:</w:t>
            </w:r>
            <w:r>
              <w:rPr>
                <w:b/>
                <w:spacing w:val="-3"/>
              </w:rPr>
              <w:t xml:space="preserve"> </w:t>
            </w:r>
            <w:r w:rsidR="00DB512B" w:rsidRPr="00DB512B">
              <w:rPr>
                <w:bCs/>
                <w:spacing w:val="-3"/>
              </w:rPr>
              <w:t xml:space="preserve">Dr Lilia Taranu, </w:t>
            </w:r>
            <w:r w:rsidR="00DB512B" w:rsidRPr="00DB512B">
              <w:rPr>
                <w:bCs/>
              </w:rPr>
              <w:t>Public</w:t>
            </w:r>
            <w:r w:rsidR="00DB512B" w:rsidRPr="00DB512B">
              <w:t xml:space="preserve"> Institution “Environmental Projects</w:t>
            </w:r>
            <w:r w:rsidR="00DB512B">
              <w:t>,</w:t>
            </w:r>
            <w:r w:rsidR="00DB512B" w:rsidRPr="00DB512B">
              <w:t xml:space="preserve"> National</w:t>
            </w:r>
            <w:r w:rsidR="00944964">
              <w:t xml:space="preserve"> </w:t>
            </w:r>
            <w:r w:rsidR="00DB512B" w:rsidRPr="00DB512B">
              <w:t>Implementation Office”</w:t>
            </w:r>
            <w:r w:rsidR="00944964">
              <w:t xml:space="preserve">, </w:t>
            </w:r>
            <w:r w:rsidR="00DB512B">
              <w:t>Moldova</w:t>
            </w:r>
          </w:p>
        </w:tc>
      </w:tr>
      <w:tr w:rsidR="00366519" w14:paraId="79324D2B" w14:textId="77777777">
        <w:trPr>
          <w:trHeight w:val="403"/>
        </w:trPr>
        <w:tc>
          <w:tcPr>
            <w:tcW w:w="1838" w:type="dxa"/>
          </w:tcPr>
          <w:p w14:paraId="60FF86AB" w14:textId="7948FD6A" w:rsidR="00366519" w:rsidRDefault="005470D5">
            <w:pPr>
              <w:pStyle w:val="TableParagraph"/>
              <w:spacing w:before="0" w:line="268" w:lineRule="exact"/>
              <w:ind w:left="9" w:right="3"/>
              <w:jc w:val="center"/>
            </w:pPr>
            <w:r>
              <w:t>1</w:t>
            </w:r>
            <w:r w:rsidR="00347125">
              <w:t>0</w:t>
            </w:r>
            <w:r>
              <w:t>:40</w:t>
            </w:r>
            <w:r>
              <w:rPr>
                <w:spacing w:val="-2"/>
              </w:rPr>
              <w:t xml:space="preserve"> </w:t>
            </w:r>
            <w:r>
              <w:t>–</w:t>
            </w:r>
            <w:r>
              <w:rPr>
                <w:spacing w:val="-3"/>
              </w:rPr>
              <w:t xml:space="preserve"> </w:t>
            </w:r>
            <w:r>
              <w:rPr>
                <w:spacing w:val="-2"/>
              </w:rPr>
              <w:t>1</w:t>
            </w:r>
            <w:r w:rsidR="00347125">
              <w:rPr>
                <w:spacing w:val="-2"/>
              </w:rPr>
              <w:t>0</w:t>
            </w:r>
            <w:r w:rsidR="006F20B0">
              <w:rPr>
                <w:spacing w:val="-2"/>
              </w:rPr>
              <w:t>:</w:t>
            </w:r>
            <w:r w:rsidR="00DB512B">
              <w:rPr>
                <w:spacing w:val="-2"/>
              </w:rPr>
              <w:t>55</w:t>
            </w:r>
          </w:p>
        </w:tc>
        <w:tc>
          <w:tcPr>
            <w:tcW w:w="7513" w:type="dxa"/>
          </w:tcPr>
          <w:p w14:paraId="45DE38B5" w14:textId="77777777" w:rsidR="00366519" w:rsidRDefault="005470D5">
            <w:pPr>
              <w:pStyle w:val="TableParagraph"/>
              <w:spacing w:before="0" w:line="268" w:lineRule="exact"/>
              <w:ind w:left="69"/>
              <w:rPr>
                <w:b/>
              </w:rPr>
            </w:pPr>
            <w:r>
              <w:rPr>
                <w:b/>
              </w:rPr>
              <w:t>Q&amp;A</w:t>
            </w:r>
            <w:r>
              <w:rPr>
                <w:b/>
                <w:spacing w:val="-3"/>
              </w:rPr>
              <w:t xml:space="preserve"> </w:t>
            </w:r>
            <w:r>
              <w:rPr>
                <w:b/>
              </w:rPr>
              <w:t>and</w:t>
            </w:r>
            <w:r>
              <w:rPr>
                <w:b/>
                <w:spacing w:val="-3"/>
              </w:rPr>
              <w:t xml:space="preserve"> </w:t>
            </w:r>
            <w:r>
              <w:rPr>
                <w:b/>
              </w:rPr>
              <w:t>exchange</w:t>
            </w:r>
            <w:r>
              <w:rPr>
                <w:b/>
                <w:spacing w:val="-3"/>
              </w:rPr>
              <w:t xml:space="preserve"> </w:t>
            </w:r>
            <w:r>
              <w:rPr>
                <w:b/>
              </w:rPr>
              <w:t>among</w:t>
            </w:r>
            <w:r>
              <w:rPr>
                <w:b/>
                <w:spacing w:val="-3"/>
              </w:rPr>
              <w:t xml:space="preserve"> </w:t>
            </w:r>
            <w:r>
              <w:rPr>
                <w:b/>
                <w:spacing w:val="-2"/>
              </w:rPr>
              <w:t>countries</w:t>
            </w:r>
          </w:p>
        </w:tc>
      </w:tr>
      <w:tr w:rsidR="00366519" w14:paraId="7771DAE9" w14:textId="77777777">
        <w:trPr>
          <w:trHeight w:val="805"/>
        </w:trPr>
        <w:tc>
          <w:tcPr>
            <w:tcW w:w="1838" w:type="dxa"/>
          </w:tcPr>
          <w:p w14:paraId="19C76D86" w14:textId="4CCF01DA" w:rsidR="00366519" w:rsidRDefault="005470D5">
            <w:pPr>
              <w:pStyle w:val="TableParagraph"/>
              <w:spacing w:before="200" w:line="240" w:lineRule="auto"/>
              <w:ind w:left="9" w:right="3"/>
              <w:jc w:val="center"/>
            </w:pPr>
            <w:r>
              <w:t>1</w:t>
            </w:r>
            <w:r w:rsidR="00347125">
              <w:t>0</w:t>
            </w:r>
            <w:r>
              <w:t>:</w:t>
            </w:r>
            <w:r w:rsidR="00DB512B">
              <w:t>5</w:t>
            </w:r>
            <w:r w:rsidR="006F20B0">
              <w:t>5</w:t>
            </w:r>
            <w:r>
              <w:rPr>
                <w:spacing w:val="-2"/>
              </w:rPr>
              <w:t xml:space="preserve"> </w:t>
            </w:r>
            <w:r>
              <w:t>–</w:t>
            </w:r>
            <w:r>
              <w:rPr>
                <w:spacing w:val="-3"/>
              </w:rPr>
              <w:t xml:space="preserve"> </w:t>
            </w:r>
            <w:r>
              <w:rPr>
                <w:spacing w:val="-2"/>
              </w:rPr>
              <w:t>1</w:t>
            </w:r>
            <w:r w:rsidR="00347125">
              <w:rPr>
                <w:spacing w:val="-2"/>
              </w:rPr>
              <w:t>1</w:t>
            </w:r>
            <w:r>
              <w:rPr>
                <w:spacing w:val="-2"/>
              </w:rPr>
              <w:t>:</w:t>
            </w:r>
            <w:r w:rsidR="00DB512B">
              <w:rPr>
                <w:spacing w:val="-2"/>
              </w:rPr>
              <w:t>0</w:t>
            </w:r>
            <w:r>
              <w:rPr>
                <w:spacing w:val="-2"/>
              </w:rPr>
              <w:t>0</w:t>
            </w:r>
          </w:p>
        </w:tc>
        <w:tc>
          <w:tcPr>
            <w:tcW w:w="7513" w:type="dxa"/>
          </w:tcPr>
          <w:p w14:paraId="12C16DBF" w14:textId="77777777" w:rsidR="00366519" w:rsidRDefault="005470D5">
            <w:pPr>
              <w:pStyle w:val="TableParagraph"/>
              <w:spacing w:before="0" w:line="268" w:lineRule="exact"/>
              <w:ind w:left="69"/>
              <w:rPr>
                <w:b/>
              </w:rPr>
            </w:pPr>
            <w:r>
              <w:rPr>
                <w:b/>
              </w:rPr>
              <w:t>Wrap-up</w:t>
            </w:r>
            <w:r>
              <w:rPr>
                <w:b/>
                <w:spacing w:val="-4"/>
              </w:rPr>
              <w:t xml:space="preserve"> </w:t>
            </w:r>
            <w:r>
              <w:rPr>
                <w:b/>
              </w:rPr>
              <w:t>and</w:t>
            </w:r>
            <w:r>
              <w:rPr>
                <w:b/>
                <w:spacing w:val="-3"/>
              </w:rPr>
              <w:t xml:space="preserve"> </w:t>
            </w:r>
            <w:r>
              <w:rPr>
                <w:b/>
              </w:rPr>
              <w:t>closing</w:t>
            </w:r>
            <w:r>
              <w:rPr>
                <w:b/>
                <w:spacing w:val="-3"/>
              </w:rPr>
              <w:t xml:space="preserve"> </w:t>
            </w:r>
            <w:r>
              <w:rPr>
                <w:b/>
                <w:spacing w:val="-2"/>
              </w:rPr>
              <w:t>remarks</w:t>
            </w:r>
          </w:p>
          <w:p w14:paraId="219BF77B" w14:textId="77777777" w:rsidR="00366519" w:rsidRDefault="005470D5">
            <w:pPr>
              <w:pStyle w:val="TableParagraph"/>
              <w:spacing w:before="134" w:line="240" w:lineRule="auto"/>
              <w:ind w:left="69"/>
              <w:rPr>
                <w:b/>
              </w:rPr>
            </w:pPr>
            <w:r>
              <w:rPr>
                <w:b/>
                <w:spacing w:val="-2"/>
              </w:rPr>
              <w:t>Mentimeter</w:t>
            </w:r>
          </w:p>
        </w:tc>
      </w:tr>
      <w:bookmarkEnd w:id="0"/>
    </w:tbl>
    <w:p w14:paraId="65E80372" w14:textId="44D6790D" w:rsidR="00366519" w:rsidRDefault="00366519" w:rsidP="00684E66">
      <w:pPr>
        <w:spacing w:before="243"/>
        <w:ind w:left="356" w:right="356"/>
        <w:jc w:val="center"/>
        <w:rPr>
          <w:b/>
          <w:sz w:val="28"/>
        </w:rPr>
      </w:pPr>
    </w:p>
    <w:sectPr w:rsidR="00366519">
      <w:headerReference w:type="default" r:id="rId7"/>
      <w:footerReference w:type="default" r:id="rId8"/>
      <w:pgSz w:w="12240" w:h="15840"/>
      <w:pgMar w:top="1700" w:right="1300" w:bottom="780" w:left="1300" w:header="326" w:footer="5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87B70" w14:textId="77777777" w:rsidR="000500A3" w:rsidRDefault="000500A3">
      <w:r>
        <w:separator/>
      </w:r>
    </w:p>
  </w:endnote>
  <w:endnote w:type="continuationSeparator" w:id="0">
    <w:p w14:paraId="167BEAC6" w14:textId="77777777" w:rsidR="000500A3" w:rsidRDefault="0005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3B4B" w14:textId="77777777" w:rsidR="00366519" w:rsidRDefault="005470D5">
    <w:pPr>
      <w:pStyle w:val="BodyText"/>
      <w:spacing w:line="14" w:lineRule="auto"/>
      <w:ind w:left="0"/>
      <w:rPr>
        <w:sz w:val="20"/>
      </w:rPr>
    </w:pPr>
    <w:r>
      <w:rPr>
        <w:noProof/>
      </w:rPr>
      <mc:AlternateContent>
        <mc:Choice Requires="wps">
          <w:drawing>
            <wp:anchor distT="0" distB="0" distL="0" distR="0" simplePos="0" relativeHeight="487502848" behindDoc="1" locked="0" layoutInCell="1" allowOverlap="1" wp14:anchorId="75C1A180" wp14:editId="205DA5DC">
              <wp:simplePos x="0" y="0"/>
              <wp:positionH relativeFrom="page">
                <wp:posOffset>6188201</wp:posOffset>
              </wp:positionH>
              <wp:positionV relativeFrom="page">
                <wp:posOffset>9539094</wp:posOffset>
              </wp:positionV>
              <wp:extent cx="685165" cy="1898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165" cy="189865"/>
                      </a:xfrm>
                      <a:prstGeom prst="rect">
                        <a:avLst/>
                      </a:prstGeom>
                    </wps:spPr>
                    <wps:txbx>
                      <w:txbxContent>
                        <w:p w14:paraId="43B0B43A" w14:textId="77777777" w:rsidR="00366519" w:rsidRPr="000927C6" w:rsidRDefault="005470D5">
                          <w:pPr>
                            <w:spacing w:before="20"/>
                            <w:ind w:left="20"/>
                            <w:rPr>
                              <w:rFonts w:asciiTheme="minorHAnsi" w:hAnsiTheme="minorHAnsi" w:cstheme="minorHAnsi"/>
                              <w:color w:val="7F7F7F" w:themeColor="text1" w:themeTint="80"/>
                            </w:rPr>
                          </w:pPr>
                          <w:r w:rsidRPr="000927C6">
                            <w:rPr>
                              <w:rFonts w:asciiTheme="minorHAnsi" w:hAnsiTheme="minorHAnsi" w:cstheme="minorHAnsi"/>
                              <w:color w:val="7F7F7F" w:themeColor="text1" w:themeTint="80"/>
                            </w:rPr>
                            <w:t>Page</w:t>
                          </w:r>
                          <w:r w:rsidRPr="000927C6">
                            <w:rPr>
                              <w:rFonts w:asciiTheme="minorHAnsi" w:hAnsiTheme="minorHAnsi" w:cstheme="minorHAnsi"/>
                              <w:color w:val="7F7F7F" w:themeColor="text1" w:themeTint="80"/>
                              <w:spacing w:val="-3"/>
                            </w:rPr>
                            <w:t xml:space="preserve"> </w:t>
                          </w:r>
                          <w:r w:rsidRPr="000927C6">
                            <w:rPr>
                              <w:rFonts w:asciiTheme="minorHAnsi" w:hAnsiTheme="minorHAnsi" w:cstheme="minorHAnsi"/>
                              <w:color w:val="7F7F7F" w:themeColor="text1" w:themeTint="80"/>
                            </w:rPr>
                            <w:fldChar w:fldCharType="begin"/>
                          </w:r>
                          <w:r w:rsidRPr="000927C6">
                            <w:rPr>
                              <w:rFonts w:asciiTheme="minorHAnsi" w:hAnsiTheme="minorHAnsi" w:cstheme="minorHAnsi"/>
                              <w:color w:val="7F7F7F" w:themeColor="text1" w:themeTint="80"/>
                            </w:rPr>
                            <w:instrText xml:space="preserve"> PAGE </w:instrText>
                          </w:r>
                          <w:r w:rsidRPr="000927C6">
                            <w:rPr>
                              <w:rFonts w:asciiTheme="minorHAnsi" w:hAnsiTheme="minorHAnsi" w:cstheme="minorHAnsi"/>
                              <w:color w:val="7F7F7F" w:themeColor="text1" w:themeTint="80"/>
                            </w:rPr>
                            <w:fldChar w:fldCharType="separate"/>
                          </w:r>
                          <w:r w:rsidRPr="000927C6">
                            <w:rPr>
                              <w:rFonts w:asciiTheme="minorHAnsi" w:hAnsiTheme="minorHAnsi" w:cstheme="minorHAnsi"/>
                              <w:color w:val="7F7F7F" w:themeColor="text1" w:themeTint="80"/>
                            </w:rPr>
                            <w:t>1</w:t>
                          </w:r>
                          <w:r w:rsidRPr="000927C6">
                            <w:rPr>
                              <w:rFonts w:asciiTheme="minorHAnsi" w:hAnsiTheme="minorHAnsi" w:cstheme="minorHAnsi"/>
                              <w:color w:val="7F7F7F" w:themeColor="text1" w:themeTint="80"/>
                            </w:rPr>
                            <w:fldChar w:fldCharType="end"/>
                          </w:r>
                          <w:r w:rsidRPr="000927C6">
                            <w:rPr>
                              <w:rFonts w:asciiTheme="minorHAnsi" w:hAnsiTheme="minorHAnsi" w:cstheme="minorHAnsi"/>
                              <w:color w:val="7F7F7F" w:themeColor="text1" w:themeTint="80"/>
                            </w:rPr>
                            <w:t xml:space="preserve"> of</w:t>
                          </w:r>
                          <w:r w:rsidRPr="000927C6">
                            <w:rPr>
                              <w:rFonts w:asciiTheme="minorHAnsi" w:hAnsiTheme="minorHAnsi" w:cstheme="minorHAnsi"/>
                              <w:color w:val="7F7F7F" w:themeColor="text1" w:themeTint="80"/>
                              <w:spacing w:val="-3"/>
                            </w:rPr>
                            <w:t xml:space="preserve"> </w:t>
                          </w:r>
                          <w:r w:rsidRPr="000927C6">
                            <w:rPr>
                              <w:rFonts w:asciiTheme="minorHAnsi" w:hAnsiTheme="minorHAnsi" w:cstheme="minorHAnsi"/>
                              <w:color w:val="7F7F7F" w:themeColor="text1" w:themeTint="80"/>
                              <w:spacing w:val="-10"/>
                            </w:rPr>
                            <w:fldChar w:fldCharType="begin"/>
                          </w:r>
                          <w:r w:rsidRPr="000927C6">
                            <w:rPr>
                              <w:rFonts w:asciiTheme="minorHAnsi" w:hAnsiTheme="minorHAnsi" w:cstheme="minorHAnsi"/>
                              <w:color w:val="7F7F7F" w:themeColor="text1" w:themeTint="80"/>
                              <w:spacing w:val="-10"/>
                            </w:rPr>
                            <w:instrText xml:space="preserve"> NUMPAGES </w:instrText>
                          </w:r>
                          <w:r w:rsidRPr="000927C6">
                            <w:rPr>
                              <w:rFonts w:asciiTheme="minorHAnsi" w:hAnsiTheme="minorHAnsi" w:cstheme="minorHAnsi"/>
                              <w:color w:val="7F7F7F" w:themeColor="text1" w:themeTint="80"/>
                              <w:spacing w:val="-10"/>
                            </w:rPr>
                            <w:fldChar w:fldCharType="separate"/>
                          </w:r>
                          <w:r w:rsidRPr="000927C6">
                            <w:rPr>
                              <w:rFonts w:asciiTheme="minorHAnsi" w:hAnsiTheme="minorHAnsi" w:cstheme="minorHAnsi"/>
                              <w:color w:val="7F7F7F" w:themeColor="text1" w:themeTint="80"/>
                              <w:spacing w:val="-10"/>
                            </w:rPr>
                            <w:t>2</w:t>
                          </w:r>
                          <w:r w:rsidRPr="000927C6">
                            <w:rPr>
                              <w:rFonts w:asciiTheme="minorHAnsi" w:hAnsiTheme="minorHAnsi" w:cstheme="minorHAnsi"/>
                              <w:color w:val="7F7F7F" w:themeColor="text1" w:themeTint="80"/>
                              <w:spacing w:val="-10"/>
                            </w:rPr>
                            <w:fldChar w:fldCharType="end"/>
                          </w:r>
                        </w:p>
                      </w:txbxContent>
                    </wps:txbx>
                    <wps:bodyPr wrap="square" lIns="0" tIns="0" rIns="0" bIns="0" rtlCol="0">
                      <a:noAutofit/>
                    </wps:bodyPr>
                  </wps:wsp>
                </a:graphicData>
              </a:graphic>
            </wp:anchor>
          </w:drawing>
        </mc:Choice>
        <mc:Fallback>
          <w:pict>
            <v:shapetype w14:anchorId="75C1A180" id="_x0000_t202" coordsize="21600,21600" o:spt="202" path="m,l,21600r21600,l21600,xe">
              <v:stroke joinstyle="miter"/>
              <v:path gradientshapeok="t" o:connecttype="rect"/>
            </v:shapetype>
            <v:shape id="Textbox 4" o:spid="_x0000_s1026" type="#_x0000_t202" style="position:absolute;margin-left:487.25pt;margin-top:751.1pt;width:53.95pt;height:14.95pt;z-index:-1581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" filled="f" stroked="f">
              <v:textbox inset="0,0,0,0">
                <w:txbxContent>
                  <w:p w14:paraId="43B0B43A" w14:textId="77777777" w:rsidR="00366519" w:rsidRPr="000927C6" w:rsidRDefault="005470D5">
                    <w:pPr>
                      <w:spacing w:before="20"/>
                      <w:ind w:left="20"/>
                      <w:rPr>
                        <w:rFonts w:asciiTheme="minorHAnsi" w:hAnsiTheme="minorHAnsi" w:cstheme="minorHAnsi"/>
                        <w:color w:val="7F7F7F" w:themeColor="text1" w:themeTint="80"/>
                      </w:rPr>
                    </w:pPr>
                    <w:r w:rsidRPr="000927C6">
                      <w:rPr>
                        <w:rFonts w:asciiTheme="minorHAnsi" w:hAnsiTheme="minorHAnsi" w:cstheme="minorHAnsi"/>
                        <w:color w:val="7F7F7F" w:themeColor="text1" w:themeTint="80"/>
                      </w:rPr>
                      <w:t>Page</w:t>
                    </w:r>
                    <w:r w:rsidRPr="000927C6">
                      <w:rPr>
                        <w:rFonts w:asciiTheme="minorHAnsi" w:hAnsiTheme="minorHAnsi" w:cstheme="minorHAnsi"/>
                        <w:color w:val="7F7F7F" w:themeColor="text1" w:themeTint="80"/>
                        <w:spacing w:val="-3"/>
                      </w:rPr>
                      <w:t xml:space="preserve"> </w:t>
                    </w:r>
                    <w:r w:rsidRPr="000927C6">
                      <w:rPr>
                        <w:rFonts w:asciiTheme="minorHAnsi" w:hAnsiTheme="minorHAnsi" w:cstheme="minorHAnsi"/>
                        <w:color w:val="7F7F7F" w:themeColor="text1" w:themeTint="80"/>
                      </w:rPr>
                      <w:fldChar w:fldCharType="begin"/>
                    </w:r>
                    <w:r w:rsidRPr="000927C6">
                      <w:rPr>
                        <w:rFonts w:asciiTheme="minorHAnsi" w:hAnsiTheme="minorHAnsi" w:cstheme="minorHAnsi"/>
                        <w:color w:val="7F7F7F" w:themeColor="text1" w:themeTint="80"/>
                      </w:rPr>
                      <w:instrText xml:space="preserve"> PAGE </w:instrText>
                    </w:r>
                    <w:r w:rsidRPr="000927C6">
                      <w:rPr>
                        <w:rFonts w:asciiTheme="minorHAnsi" w:hAnsiTheme="minorHAnsi" w:cstheme="minorHAnsi"/>
                        <w:color w:val="7F7F7F" w:themeColor="text1" w:themeTint="80"/>
                      </w:rPr>
                      <w:fldChar w:fldCharType="separate"/>
                    </w:r>
                    <w:r w:rsidRPr="000927C6">
                      <w:rPr>
                        <w:rFonts w:asciiTheme="minorHAnsi" w:hAnsiTheme="minorHAnsi" w:cstheme="minorHAnsi"/>
                        <w:color w:val="7F7F7F" w:themeColor="text1" w:themeTint="80"/>
                      </w:rPr>
                      <w:t>1</w:t>
                    </w:r>
                    <w:r w:rsidRPr="000927C6">
                      <w:rPr>
                        <w:rFonts w:asciiTheme="minorHAnsi" w:hAnsiTheme="minorHAnsi" w:cstheme="minorHAnsi"/>
                        <w:color w:val="7F7F7F" w:themeColor="text1" w:themeTint="80"/>
                      </w:rPr>
                      <w:fldChar w:fldCharType="end"/>
                    </w:r>
                    <w:r w:rsidRPr="000927C6">
                      <w:rPr>
                        <w:rFonts w:asciiTheme="minorHAnsi" w:hAnsiTheme="minorHAnsi" w:cstheme="minorHAnsi"/>
                        <w:color w:val="7F7F7F" w:themeColor="text1" w:themeTint="80"/>
                      </w:rPr>
                      <w:t xml:space="preserve"> of</w:t>
                    </w:r>
                    <w:r w:rsidRPr="000927C6">
                      <w:rPr>
                        <w:rFonts w:asciiTheme="minorHAnsi" w:hAnsiTheme="minorHAnsi" w:cstheme="minorHAnsi"/>
                        <w:color w:val="7F7F7F" w:themeColor="text1" w:themeTint="80"/>
                        <w:spacing w:val="-3"/>
                      </w:rPr>
                      <w:t xml:space="preserve"> </w:t>
                    </w:r>
                    <w:r w:rsidRPr="000927C6">
                      <w:rPr>
                        <w:rFonts w:asciiTheme="minorHAnsi" w:hAnsiTheme="minorHAnsi" w:cstheme="minorHAnsi"/>
                        <w:color w:val="7F7F7F" w:themeColor="text1" w:themeTint="80"/>
                        <w:spacing w:val="-10"/>
                      </w:rPr>
                      <w:fldChar w:fldCharType="begin"/>
                    </w:r>
                    <w:r w:rsidRPr="000927C6">
                      <w:rPr>
                        <w:rFonts w:asciiTheme="minorHAnsi" w:hAnsiTheme="minorHAnsi" w:cstheme="minorHAnsi"/>
                        <w:color w:val="7F7F7F" w:themeColor="text1" w:themeTint="80"/>
                        <w:spacing w:val="-10"/>
                      </w:rPr>
                      <w:instrText xml:space="preserve"> NUMPAGES </w:instrText>
                    </w:r>
                    <w:r w:rsidRPr="000927C6">
                      <w:rPr>
                        <w:rFonts w:asciiTheme="minorHAnsi" w:hAnsiTheme="minorHAnsi" w:cstheme="minorHAnsi"/>
                        <w:color w:val="7F7F7F" w:themeColor="text1" w:themeTint="80"/>
                        <w:spacing w:val="-10"/>
                      </w:rPr>
                      <w:fldChar w:fldCharType="separate"/>
                    </w:r>
                    <w:r w:rsidRPr="000927C6">
                      <w:rPr>
                        <w:rFonts w:asciiTheme="minorHAnsi" w:hAnsiTheme="minorHAnsi" w:cstheme="minorHAnsi"/>
                        <w:color w:val="7F7F7F" w:themeColor="text1" w:themeTint="80"/>
                        <w:spacing w:val="-10"/>
                      </w:rPr>
                      <w:t>2</w:t>
                    </w:r>
                    <w:r w:rsidRPr="000927C6">
                      <w:rPr>
                        <w:rFonts w:asciiTheme="minorHAnsi" w:hAnsiTheme="minorHAnsi" w:cstheme="minorHAnsi"/>
                        <w:color w:val="7F7F7F" w:themeColor="text1" w:themeTint="80"/>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CB984" w14:textId="77777777" w:rsidR="000500A3" w:rsidRDefault="000500A3">
      <w:r>
        <w:separator/>
      </w:r>
    </w:p>
  </w:footnote>
  <w:footnote w:type="continuationSeparator" w:id="0">
    <w:p w14:paraId="2F88BF4F" w14:textId="77777777" w:rsidR="000500A3" w:rsidRDefault="00050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5E9B" w14:textId="465BF42A" w:rsidR="00366519" w:rsidRDefault="00835291">
    <w:pPr>
      <w:pStyle w:val="BodyText"/>
      <w:spacing w:line="14" w:lineRule="auto"/>
      <w:ind w:left="0"/>
      <w:rPr>
        <w:sz w:val="20"/>
      </w:rPr>
    </w:pPr>
    <w:r>
      <w:rPr>
        <w:noProof/>
      </w:rPr>
      <w:drawing>
        <wp:anchor distT="0" distB="0" distL="114300" distR="114300" simplePos="0" relativeHeight="487504896" behindDoc="0" locked="0" layoutInCell="1" allowOverlap="1" wp14:anchorId="14295BC2" wp14:editId="67798956">
          <wp:simplePos x="0" y="0"/>
          <wp:positionH relativeFrom="column">
            <wp:posOffset>3835400</wp:posOffset>
          </wp:positionH>
          <wp:positionV relativeFrom="paragraph">
            <wp:posOffset>135255</wp:posOffset>
          </wp:positionV>
          <wp:extent cx="654685" cy="444500"/>
          <wp:effectExtent l="0" t="0" r="0" b="0"/>
          <wp:wrapSquare wrapText="bothSides"/>
          <wp:docPr id="17" name="Imagen 16" descr="Logotipo, nombre de la empresa&#10;&#10;Descripción generada automáticamente">
            <a:extLst xmlns:a="http://schemas.openxmlformats.org/drawingml/2006/main">
              <a:ext uri="{FF2B5EF4-FFF2-40B4-BE49-F238E27FC236}">
                <a16:creationId xmlns:a16="http://schemas.microsoft.com/office/drawing/2014/main" id="{53CECF3C-4443-65D3-78D9-47444FE3C9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6" descr="Logotipo, nombre de la empresa&#10;&#10;Descripción generada automáticamente">
                    <a:extLst>
                      <a:ext uri="{FF2B5EF4-FFF2-40B4-BE49-F238E27FC236}">
                        <a16:creationId xmlns:a16="http://schemas.microsoft.com/office/drawing/2014/main" id="{53CECF3C-4443-65D3-78D9-47444FE3C919}"/>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6307" b="4149"/>
                  <a:stretch/>
                </pic:blipFill>
                <pic:spPr bwMode="auto">
                  <a:xfrm>
                    <a:off x="0" y="0"/>
                    <a:ext cx="654685" cy="444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C3B2F">
      <w:rPr>
        <w:noProof/>
      </w:rPr>
      <w:drawing>
        <wp:anchor distT="0" distB="0" distL="0" distR="0" simplePos="0" relativeHeight="487502336" behindDoc="1" locked="0" layoutInCell="1" allowOverlap="1" wp14:anchorId="3B5EB8A9" wp14:editId="134F97F5">
          <wp:simplePos x="0" y="0"/>
          <wp:positionH relativeFrom="margin">
            <wp:align>left</wp:align>
          </wp:positionH>
          <wp:positionV relativeFrom="page">
            <wp:posOffset>425450</wp:posOffset>
          </wp:positionV>
          <wp:extent cx="1257300" cy="317500"/>
          <wp:effectExtent l="0" t="0" r="0" b="635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cstate="print"/>
                  <a:stretch>
                    <a:fillRect/>
                  </a:stretch>
                </pic:blipFill>
                <pic:spPr>
                  <a:xfrm>
                    <a:off x="0" y="0"/>
                    <a:ext cx="1257300" cy="317500"/>
                  </a:xfrm>
                  <a:prstGeom prst="rect">
                    <a:avLst/>
                  </a:prstGeom>
                </pic:spPr>
              </pic:pic>
            </a:graphicData>
          </a:graphic>
          <wp14:sizeRelH relativeFrom="margin">
            <wp14:pctWidth>0</wp14:pctWidth>
          </wp14:sizeRelH>
          <wp14:sizeRelV relativeFrom="margin">
            <wp14:pctHeight>0</wp14:pctHeight>
          </wp14:sizeRelV>
        </wp:anchor>
      </w:drawing>
    </w:r>
    <w:r w:rsidR="001C3B2F">
      <w:rPr>
        <w:noProof/>
      </w:rPr>
      <w:drawing>
        <wp:anchor distT="0" distB="0" distL="0" distR="0" simplePos="0" relativeHeight="487501312" behindDoc="1" locked="0" layoutInCell="1" allowOverlap="1" wp14:anchorId="18DD3632" wp14:editId="6D46D71D">
          <wp:simplePos x="0" y="0"/>
          <wp:positionH relativeFrom="margin">
            <wp:align>center</wp:align>
          </wp:positionH>
          <wp:positionV relativeFrom="page">
            <wp:posOffset>323850</wp:posOffset>
          </wp:positionV>
          <wp:extent cx="456202" cy="609600"/>
          <wp:effectExtent l="0" t="0" r="127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cstate="print"/>
                  <a:stretch>
                    <a:fillRect/>
                  </a:stretch>
                </pic:blipFill>
                <pic:spPr>
                  <a:xfrm>
                    <a:off x="0" y="0"/>
                    <a:ext cx="456202" cy="609600"/>
                  </a:xfrm>
                  <a:prstGeom prst="rect">
                    <a:avLst/>
                  </a:prstGeom>
                </pic:spPr>
              </pic:pic>
            </a:graphicData>
          </a:graphic>
          <wp14:sizeRelH relativeFrom="margin">
            <wp14:pctWidth>0</wp14:pctWidth>
          </wp14:sizeRelH>
          <wp14:sizeRelV relativeFrom="margin">
            <wp14:pctHeight>0</wp14:pctHeight>
          </wp14:sizeRelV>
        </wp:anchor>
      </w:drawing>
    </w:r>
    <w:r w:rsidR="001C3B2F">
      <w:rPr>
        <w:noProof/>
      </w:rPr>
      <w:t xml:space="preserve"> </w:t>
    </w:r>
    <w:r w:rsidR="00E77A73" w:rsidRPr="00E77A73">
      <w:rPr>
        <w:noProof/>
      </w:rPr>
      <w:drawing>
        <wp:anchor distT="0" distB="0" distL="114300" distR="114300" simplePos="0" relativeHeight="487503872" behindDoc="1" locked="0" layoutInCell="1" allowOverlap="1" wp14:anchorId="75FCCD1B" wp14:editId="6E8FF332">
          <wp:simplePos x="0" y="0"/>
          <wp:positionH relativeFrom="column">
            <wp:posOffset>1447800</wp:posOffset>
          </wp:positionH>
          <wp:positionV relativeFrom="paragraph">
            <wp:posOffset>154940</wp:posOffset>
          </wp:positionV>
          <wp:extent cx="1107440" cy="444500"/>
          <wp:effectExtent l="0" t="0" r="0" b="0"/>
          <wp:wrapTight wrapText="bothSides">
            <wp:wrapPolygon edited="0">
              <wp:start x="0" y="0"/>
              <wp:lineTo x="0" y="20366"/>
              <wp:lineTo x="21179" y="20366"/>
              <wp:lineTo x="21179" y="0"/>
              <wp:lineTo x="0" y="0"/>
            </wp:wrapPolygon>
          </wp:wrapTight>
          <wp:docPr id="1760239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239682" name=""/>
                  <pic:cNvPicPr/>
                </pic:nvPicPr>
                <pic:blipFill>
                  <a:blip r:embed="rId4">
                    <a:extLst>
                      <a:ext uri="{28A0092B-C50C-407E-A947-70E740481C1C}">
                        <a14:useLocalDpi xmlns:a14="http://schemas.microsoft.com/office/drawing/2010/main" val="0"/>
                      </a:ext>
                    </a:extLst>
                  </a:blip>
                  <a:stretch>
                    <a:fillRect/>
                  </a:stretch>
                </pic:blipFill>
                <pic:spPr>
                  <a:xfrm>
                    <a:off x="0" y="0"/>
                    <a:ext cx="1107440" cy="444500"/>
                  </a:xfrm>
                  <a:prstGeom prst="rect">
                    <a:avLst/>
                  </a:prstGeom>
                </pic:spPr>
              </pic:pic>
            </a:graphicData>
          </a:graphic>
        </wp:anchor>
      </w:drawing>
    </w:r>
    <w:r w:rsidR="00E77A73">
      <w:rPr>
        <w:noProof/>
      </w:rPr>
      <w:drawing>
        <wp:anchor distT="0" distB="0" distL="0" distR="0" simplePos="0" relativeHeight="487501824" behindDoc="1" locked="0" layoutInCell="1" allowOverlap="1" wp14:anchorId="114038E6" wp14:editId="118ED611">
          <wp:simplePos x="0" y="0"/>
          <wp:positionH relativeFrom="page">
            <wp:posOffset>5619750</wp:posOffset>
          </wp:positionH>
          <wp:positionV relativeFrom="page">
            <wp:posOffset>342901</wp:posOffset>
          </wp:positionV>
          <wp:extent cx="1443401" cy="431800"/>
          <wp:effectExtent l="0" t="0" r="4445" b="635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443582" cy="43185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20BEA"/>
    <w:multiLevelType w:val="hybridMultilevel"/>
    <w:tmpl w:val="62BA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5545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519"/>
    <w:rsid w:val="00022301"/>
    <w:rsid w:val="00031F03"/>
    <w:rsid w:val="000500A3"/>
    <w:rsid w:val="000549EA"/>
    <w:rsid w:val="0008467C"/>
    <w:rsid w:val="000927C6"/>
    <w:rsid w:val="000977A4"/>
    <w:rsid w:val="000A45CA"/>
    <w:rsid w:val="000D6F59"/>
    <w:rsid w:val="000F6A70"/>
    <w:rsid w:val="00136745"/>
    <w:rsid w:val="001C0ABB"/>
    <w:rsid w:val="001C15C1"/>
    <w:rsid w:val="001C3B2F"/>
    <w:rsid w:val="001C7D9A"/>
    <w:rsid w:val="001E3DDF"/>
    <w:rsid w:val="0026395D"/>
    <w:rsid w:val="0028421D"/>
    <w:rsid w:val="00286268"/>
    <w:rsid w:val="0029739D"/>
    <w:rsid w:val="002A0321"/>
    <w:rsid w:val="002B2045"/>
    <w:rsid w:val="002E0780"/>
    <w:rsid w:val="003003D2"/>
    <w:rsid w:val="00333D0F"/>
    <w:rsid w:val="00347125"/>
    <w:rsid w:val="00366519"/>
    <w:rsid w:val="00375A7A"/>
    <w:rsid w:val="00381E44"/>
    <w:rsid w:val="003A0331"/>
    <w:rsid w:val="003C05C9"/>
    <w:rsid w:val="003F2D6C"/>
    <w:rsid w:val="004367ED"/>
    <w:rsid w:val="00444EC2"/>
    <w:rsid w:val="004B3830"/>
    <w:rsid w:val="00512477"/>
    <w:rsid w:val="0052227A"/>
    <w:rsid w:val="005470D5"/>
    <w:rsid w:val="005954E3"/>
    <w:rsid w:val="005D4A3A"/>
    <w:rsid w:val="006154E1"/>
    <w:rsid w:val="00641504"/>
    <w:rsid w:val="0067396D"/>
    <w:rsid w:val="00684E66"/>
    <w:rsid w:val="0069016B"/>
    <w:rsid w:val="006B1D42"/>
    <w:rsid w:val="006B279D"/>
    <w:rsid w:val="006F20B0"/>
    <w:rsid w:val="00722EA9"/>
    <w:rsid w:val="0073170E"/>
    <w:rsid w:val="00796EF4"/>
    <w:rsid w:val="007A67E1"/>
    <w:rsid w:val="0080561D"/>
    <w:rsid w:val="00816D72"/>
    <w:rsid w:val="008341EC"/>
    <w:rsid w:val="00835291"/>
    <w:rsid w:val="00837AED"/>
    <w:rsid w:val="008718CE"/>
    <w:rsid w:val="008F2D90"/>
    <w:rsid w:val="0090714F"/>
    <w:rsid w:val="009142C8"/>
    <w:rsid w:val="009435B4"/>
    <w:rsid w:val="00944964"/>
    <w:rsid w:val="009615FC"/>
    <w:rsid w:val="00966CAF"/>
    <w:rsid w:val="009835FC"/>
    <w:rsid w:val="009C40A8"/>
    <w:rsid w:val="00A0245E"/>
    <w:rsid w:val="00A32604"/>
    <w:rsid w:val="00A7770F"/>
    <w:rsid w:val="00B32F44"/>
    <w:rsid w:val="00B62D20"/>
    <w:rsid w:val="00B83728"/>
    <w:rsid w:val="00BC42E7"/>
    <w:rsid w:val="00C24E32"/>
    <w:rsid w:val="00C6557D"/>
    <w:rsid w:val="00CE5F12"/>
    <w:rsid w:val="00CF6995"/>
    <w:rsid w:val="00D07FB0"/>
    <w:rsid w:val="00D518D0"/>
    <w:rsid w:val="00D51F88"/>
    <w:rsid w:val="00DB512B"/>
    <w:rsid w:val="00DB5974"/>
    <w:rsid w:val="00DD65E5"/>
    <w:rsid w:val="00E26312"/>
    <w:rsid w:val="00E4751A"/>
    <w:rsid w:val="00E77A73"/>
    <w:rsid w:val="00E80DAC"/>
    <w:rsid w:val="00EA0B53"/>
    <w:rsid w:val="00EE3565"/>
    <w:rsid w:val="00F060D1"/>
    <w:rsid w:val="00F21647"/>
    <w:rsid w:val="00F36E64"/>
    <w:rsid w:val="00F63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F6F2E"/>
  <w15:docId w15:val="{25075162-AA56-4C1C-BDF0-020D749B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40"/>
      <w:jc w:val="center"/>
      <w:outlineLvl w:val="0"/>
    </w:pPr>
    <w:rPr>
      <w:b/>
      <w:bCs/>
      <w:sz w:val="32"/>
      <w:szCs w:val="32"/>
    </w:rPr>
  </w:style>
  <w:style w:type="paragraph" w:styleId="Heading2">
    <w:name w:val="heading 2"/>
    <w:basedOn w:val="Normal"/>
    <w:uiPriority w:val="9"/>
    <w:unhideWhenUsed/>
    <w:qFormat/>
    <w:pPr>
      <w:spacing w:before="34"/>
      <w:ind w:left="140"/>
      <w:outlineLvl w:val="1"/>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 w:line="256" w:lineRule="exact"/>
      <w:ind w:left="40"/>
    </w:pPr>
  </w:style>
  <w:style w:type="paragraph" w:styleId="Header">
    <w:name w:val="header"/>
    <w:basedOn w:val="Normal"/>
    <w:link w:val="HeaderChar"/>
    <w:uiPriority w:val="99"/>
    <w:unhideWhenUsed/>
    <w:rsid w:val="000927C6"/>
    <w:pPr>
      <w:tabs>
        <w:tab w:val="center" w:pos="4680"/>
        <w:tab w:val="right" w:pos="9360"/>
      </w:tabs>
    </w:pPr>
  </w:style>
  <w:style w:type="character" w:customStyle="1" w:styleId="HeaderChar">
    <w:name w:val="Header Char"/>
    <w:basedOn w:val="DefaultParagraphFont"/>
    <w:link w:val="Header"/>
    <w:uiPriority w:val="99"/>
    <w:rsid w:val="000927C6"/>
    <w:rPr>
      <w:rFonts w:ascii="Calibri" w:eastAsia="Calibri" w:hAnsi="Calibri" w:cs="Calibri"/>
    </w:rPr>
  </w:style>
  <w:style w:type="paragraph" w:styleId="Footer">
    <w:name w:val="footer"/>
    <w:basedOn w:val="Normal"/>
    <w:link w:val="FooterChar"/>
    <w:uiPriority w:val="99"/>
    <w:unhideWhenUsed/>
    <w:rsid w:val="000927C6"/>
    <w:pPr>
      <w:tabs>
        <w:tab w:val="center" w:pos="4680"/>
        <w:tab w:val="right" w:pos="9360"/>
      </w:tabs>
    </w:pPr>
  </w:style>
  <w:style w:type="character" w:customStyle="1" w:styleId="FooterChar">
    <w:name w:val="Footer Char"/>
    <w:basedOn w:val="DefaultParagraphFont"/>
    <w:link w:val="Footer"/>
    <w:uiPriority w:val="99"/>
    <w:rsid w:val="000927C6"/>
    <w:rPr>
      <w:rFonts w:ascii="Calibri" w:eastAsia="Calibri" w:hAnsi="Calibri" w:cs="Calibri"/>
    </w:rPr>
  </w:style>
  <w:style w:type="paragraph" w:styleId="Revision">
    <w:name w:val="Revision"/>
    <w:hidden/>
    <w:uiPriority w:val="99"/>
    <w:semiHidden/>
    <w:rsid w:val="00DD65E5"/>
    <w:pPr>
      <w:widowControl/>
      <w:autoSpaceDE/>
      <w:autoSpaceDN/>
    </w:pPr>
    <w:rPr>
      <w:rFonts w:ascii="Calibri" w:eastAsia="Calibri" w:hAnsi="Calibri" w:cs="Calibri"/>
    </w:rPr>
  </w:style>
  <w:style w:type="paragraph" w:styleId="NormalWeb">
    <w:name w:val="Normal (Web)"/>
    <w:basedOn w:val="Normal"/>
    <w:uiPriority w:val="99"/>
    <w:semiHidden/>
    <w:unhideWhenUsed/>
    <w:rsid w:val="00EE356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62D20"/>
    <w:rPr>
      <w:sz w:val="16"/>
      <w:szCs w:val="16"/>
    </w:rPr>
  </w:style>
  <w:style w:type="paragraph" w:styleId="CommentText">
    <w:name w:val="annotation text"/>
    <w:basedOn w:val="Normal"/>
    <w:link w:val="CommentTextChar"/>
    <w:uiPriority w:val="99"/>
    <w:unhideWhenUsed/>
    <w:rsid w:val="00B62D20"/>
    <w:rPr>
      <w:sz w:val="20"/>
      <w:szCs w:val="20"/>
    </w:rPr>
  </w:style>
  <w:style w:type="character" w:customStyle="1" w:styleId="CommentTextChar">
    <w:name w:val="Comment Text Char"/>
    <w:basedOn w:val="DefaultParagraphFont"/>
    <w:link w:val="CommentText"/>
    <w:uiPriority w:val="99"/>
    <w:rsid w:val="00B62D2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62D20"/>
    <w:rPr>
      <w:b/>
      <w:bCs/>
    </w:rPr>
  </w:style>
  <w:style w:type="character" w:customStyle="1" w:styleId="CommentSubjectChar">
    <w:name w:val="Comment Subject Char"/>
    <w:basedOn w:val="CommentTextChar"/>
    <w:link w:val="CommentSubject"/>
    <w:uiPriority w:val="99"/>
    <w:semiHidden/>
    <w:rsid w:val="00B62D20"/>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474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Sladjana BUNDALO</dc:creator>
  <cp:lastModifiedBy>Sladjana Bundalo</cp:lastModifiedBy>
  <cp:revision>3</cp:revision>
  <dcterms:created xsi:type="dcterms:W3CDTF">2024-03-05T14:04:00Z</dcterms:created>
  <dcterms:modified xsi:type="dcterms:W3CDTF">2024-03-05T14:06:00Z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2023-06-05T00:00:00Z</vt:filetime>
  </property>
  <property fmtid="{D5CDD505-2E9C-101B-9397-08002B2CF9AE}" pid="3" name="Creator">
    <vt:lpwstr>Mozilla Firefox</vt:lpwstr>
  </property>
  <property fmtid="{D5CDD505-2E9C-101B-9397-08002B2CF9AE}" pid="4" name="Producer">
    <vt:lpwstr>cairo 1.17.4 (https://cairographics.org)</vt:lpwstr>
  </property>
  <property fmtid="{D5CDD505-2E9C-101B-9397-08002B2CF9AE}" pid="5" name="LastSaved">
    <vt:filetime>2023-06-05T00:00:00Z</vt:filetime>
  </property>
</Properties>
</file>