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0AB8" w14:textId="5E638257" w:rsidR="00AD1C62" w:rsidRDefault="00AD1C62" w:rsidP="32EDE83D">
      <w:pPr>
        <w:jc w:val="both"/>
        <w:rPr>
          <w:rFonts w:eastAsiaTheme="minorEastAsia"/>
        </w:rPr>
      </w:pPr>
    </w:p>
    <w:p w14:paraId="45C63A18" w14:textId="7D966E3E" w:rsidR="007F5415" w:rsidRDefault="681F6D53" w:rsidP="32EDE83D">
      <w:pPr>
        <w:jc w:val="both"/>
        <w:rPr>
          <w:rFonts w:eastAsiaTheme="minorEastAsia"/>
          <w:b/>
          <w:bCs/>
          <w:color w:val="4472C4" w:themeColor="accent1"/>
        </w:rPr>
      </w:pPr>
      <w:r w:rsidRPr="32EDE83D">
        <w:rPr>
          <w:rFonts w:eastAsiaTheme="minorEastAsia"/>
          <w:b/>
          <w:bCs/>
          <w:color w:val="4472C4" w:themeColor="accent1"/>
        </w:rPr>
        <w:t xml:space="preserve">  </w:t>
      </w:r>
      <w:r w:rsidR="79D1D710" w:rsidRPr="32EDE83D">
        <w:rPr>
          <w:rFonts w:eastAsiaTheme="minorEastAsia"/>
          <w:b/>
          <w:bCs/>
          <w:color w:val="4472C4" w:themeColor="accent1"/>
        </w:rPr>
        <w:t xml:space="preserve">      </w:t>
      </w:r>
      <w:r w:rsidRPr="32EDE83D">
        <w:rPr>
          <w:rFonts w:eastAsiaTheme="minorEastAsia"/>
          <w:b/>
          <w:bCs/>
          <w:color w:val="4472C4" w:themeColor="accent1"/>
        </w:rPr>
        <w:t xml:space="preserve"> </w:t>
      </w:r>
      <w:r w:rsidR="2D442CD3" w:rsidRPr="32EDE83D">
        <w:rPr>
          <w:rFonts w:eastAsiaTheme="minorEastAsia"/>
          <w:b/>
          <w:bCs/>
          <w:color w:val="4472C4" w:themeColor="accent1"/>
        </w:rPr>
        <w:t xml:space="preserve">       </w:t>
      </w:r>
      <w:r w:rsidR="2D442CD3" w:rsidRPr="32EDE83D">
        <w:rPr>
          <w:rFonts w:eastAsiaTheme="minorEastAsia"/>
          <w:b/>
          <w:bCs/>
          <w:color w:val="4472C4" w:themeColor="accent1"/>
          <w:sz w:val="30"/>
          <w:szCs w:val="30"/>
        </w:rPr>
        <w:t xml:space="preserve">    </w:t>
      </w:r>
      <w:r w:rsidR="6155DBEB" w:rsidRPr="32EDE83D">
        <w:rPr>
          <w:rFonts w:eastAsiaTheme="minorEastAsia"/>
          <w:b/>
          <w:bCs/>
          <w:color w:val="4472C4" w:themeColor="accent1"/>
          <w:sz w:val="30"/>
          <w:szCs w:val="30"/>
        </w:rPr>
        <w:t>DPG Transparency system set up</w:t>
      </w:r>
      <w:r w:rsidR="5853A045" w:rsidRPr="32EDE83D">
        <w:rPr>
          <w:rFonts w:eastAsiaTheme="minorEastAsia"/>
          <w:b/>
          <w:bCs/>
          <w:color w:val="4472C4" w:themeColor="accent1"/>
          <w:sz w:val="30"/>
          <w:szCs w:val="30"/>
        </w:rPr>
        <w:t xml:space="preserve"> </w:t>
      </w:r>
      <w:r w:rsidR="6155DBEB" w:rsidRPr="32EDE83D">
        <w:rPr>
          <w:rFonts w:eastAsiaTheme="minorEastAsia"/>
          <w:b/>
          <w:bCs/>
          <w:color w:val="4472C4" w:themeColor="accent1"/>
          <w:sz w:val="30"/>
          <w:szCs w:val="30"/>
        </w:rPr>
        <w:t>in Seychelles</w:t>
      </w:r>
      <w:r w:rsidR="3AA4B324" w:rsidRPr="32EDE83D">
        <w:rPr>
          <w:rFonts w:eastAsiaTheme="minorEastAsia"/>
          <w:b/>
          <w:bCs/>
          <w:color w:val="4472C4" w:themeColor="accent1"/>
          <w:sz w:val="30"/>
          <w:szCs w:val="30"/>
        </w:rPr>
        <w:t>:</w:t>
      </w:r>
      <w:r w:rsidR="6155DBEB" w:rsidRPr="32EDE83D">
        <w:rPr>
          <w:rFonts w:eastAsiaTheme="minorEastAsia"/>
          <w:b/>
          <w:bCs/>
          <w:color w:val="4472C4" w:themeColor="accent1"/>
          <w:sz w:val="30"/>
          <w:szCs w:val="30"/>
        </w:rPr>
        <w:t xml:space="preserve"> </w:t>
      </w:r>
      <w:r w:rsidR="0DEEAEF9" w:rsidRPr="32EDE83D">
        <w:rPr>
          <w:rFonts w:eastAsiaTheme="minorEastAsia"/>
          <w:b/>
          <w:bCs/>
          <w:color w:val="4472C4" w:themeColor="accent1"/>
          <w:sz w:val="30"/>
          <w:szCs w:val="30"/>
        </w:rPr>
        <w:t>First</w:t>
      </w:r>
      <w:r w:rsidR="2889C71A" w:rsidRPr="32EDE83D">
        <w:rPr>
          <w:rFonts w:eastAsiaTheme="minorEastAsia"/>
          <w:b/>
          <w:bCs/>
          <w:color w:val="4472C4" w:themeColor="accent1"/>
          <w:sz w:val="30"/>
          <w:szCs w:val="30"/>
        </w:rPr>
        <w:t xml:space="preserve"> Mission</w:t>
      </w:r>
    </w:p>
    <w:p w14:paraId="5021C51F" w14:textId="66D627B3" w:rsidR="00AD1C62" w:rsidRPr="007F5415" w:rsidRDefault="65323F0E" w:rsidP="32EDE83D">
      <w:pPr>
        <w:jc w:val="center"/>
        <w:rPr>
          <w:rFonts w:eastAsiaTheme="minorEastAsia"/>
          <w:b/>
          <w:bCs/>
          <w:color w:val="4472C4" w:themeColor="accent1"/>
        </w:rPr>
      </w:pPr>
      <w:r w:rsidRPr="32EDE83D">
        <w:rPr>
          <w:rFonts w:eastAsiaTheme="minorEastAsia"/>
          <w:b/>
          <w:bCs/>
        </w:rPr>
        <w:t>From</w:t>
      </w:r>
      <w:r w:rsidR="4F75CBE5" w:rsidRPr="32EDE83D">
        <w:rPr>
          <w:rFonts w:eastAsiaTheme="minorEastAsia"/>
          <w:b/>
          <w:bCs/>
        </w:rPr>
        <w:t xml:space="preserve"> </w:t>
      </w:r>
      <w:r w:rsidR="002A03A4">
        <w:rPr>
          <w:rFonts w:eastAsiaTheme="minorEastAsia"/>
          <w:b/>
          <w:bCs/>
        </w:rPr>
        <w:t>March</w:t>
      </w:r>
      <w:r w:rsidR="4F75CBE5" w:rsidRPr="32EDE83D">
        <w:rPr>
          <w:rFonts w:eastAsiaTheme="minorEastAsia"/>
          <w:b/>
          <w:bCs/>
        </w:rPr>
        <w:t xml:space="preserve"> </w:t>
      </w:r>
      <w:r w:rsidR="002A03A4">
        <w:rPr>
          <w:rFonts w:eastAsiaTheme="minorEastAsia"/>
          <w:b/>
          <w:bCs/>
        </w:rPr>
        <w:t>03</w:t>
      </w:r>
      <w:r w:rsidR="4F75CBE5" w:rsidRPr="32EDE83D">
        <w:rPr>
          <w:rFonts w:eastAsiaTheme="minorEastAsia"/>
          <w:b/>
          <w:bCs/>
        </w:rPr>
        <w:t xml:space="preserve"> </w:t>
      </w:r>
      <w:r w:rsidR="2FD6F205" w:rsidRPr="32EDE83D">
        <w:rPr>
          <w:rFonts w:eastAsiaTheme="minorEastAsia"/>
          <w:b/>
          <w:bCs/>
        </w:rPr>
        <w:t>t</w:t>
      </w:r>
      <w:r w:rsidRPr="32EDE83D">
        <w:rPr>
          <w:rFonts w:eastAsiaTheme="minorEastAsia"/>
          <w:b/>
          <w:bCs/>
        </w:rPr>
        <w:t>o</w:t>
      </w:r>
      <w:r w:rsidR="4540E30E" w:rsidRPr="32EDE83D">
        <w:rPr>
          <w:rFonts w:eastAsiaTheme="minorEastAsia"/>
          <w:b/>
          <w:bCs/>
        </w:rPr>
        <w:t xml:space="preserve"> </w:t>
      </w:r>
      <w:r w:rsidR="002A03A4">
        <w:rPr>
          <w:rFonts w:eastAsiaTheme="minorEastAsia"/>
          <w:b/>
          <w:bCs/>
        </w:rPr>
        <w:t>March</w:t>
      </w:r>
      <w:r w:rsidR="4540E30E" w:rsidRPr="32EDE83D">
        <w:rPr>
          <w:rFonts w:eastAsiaTheme="minorEastAsia"/>
          <w:b/>
          <w:bCs/>
        </w:rPr>
        <w:t xml:space="preserve"> </w:t>
      </w:r>
      <w:r w:rsidR="002A03A4">
        <w:rPr>
          <w:rFonts w:eastAsiaTheme="minorEastAsia"/>
          <w:b/>
          <w:bCs/>
        </w:rPr>
        <w:t>09</w:t>
      </w:r>
      <w:r w:rsidR="1F95DCE5" w:rsidRPr="32EDE83D">
        <w:rPr>
          <w:rFonts w:eastAsiaTheme="minorEastAsia"/>
          <w:b/>
          <w:bCs/>
        </w:rPr>
        <w:t>, 2024</w:t>
      </w:r>
    </w:p>
    <w:p w14:paraId="5712B942" w14:textId="652FF7C3" w:rsidR="00AD1C62" w:rsidRPr="007F5415" w:rsidRDefault="6C38CBEA" w:rsidP="32EDE83D">
      <w:pPr>
        <w:jc w:val="center"/>
        <w:rPr>
          <w:rFonts w:eastAsiaTheme="minorEastAsia"/>
          <w:b/>
          <w:bCs/>
          <w:color w:val="4472C4" w:themeColor="accent1"/>
          <w:sz w:val="26"/>
          <w:szCs w:val="26"/>
        </w:rPr>
      </w:pPr>
      <w:r w:rsidRPr="32EDE83D">
        <w:rPr>
          <w:rFonts w:eastAsiaTheme="minorEastAsia"/>
          <w:b/>
          <w:bCs/>
          <w:color w:val="4472C4" w:themeColor="accent1"/>
          <w:sz w:val="26"/>
          <w:szCs w:val="26"/>
        </w:rPr>
        <w:t xml:space="preserve">Transparency </w:t>
      </w:r>
      <w:r w:rsidR="40E53067" w:rsidRPr="32EDE83D">
        <w:rPr>
          <w:rFonts w:eastAsiaTheme="minorEastAsia"/>
          <w:b/>
          <w:bCs/>
          <w:color w:val="4472C4" w:themeColor="accent1"/>
          <w:sz w:val="26"/>
          <w:szCs w:val="26"/>
        </w:rPr>
        <w:t>w</w:t>
      </w:r>
      <w:r w:rsidR="6BD44C02" w:rsidRPr="32EDE83D">
        <w:rPr>
          <w:rFonts w:eastAsiaTheme="minorEastAsia"/>
          <w:b/>
          <w:bCs/>
          <w:color w:val="4472C4" w:themeColor="accent1"/>
          <w:sz w:val="26"/>
          <w:szCs w:val="26"/>
        </w:rPr>
        <w:t>or</w:t>
      </w:r>
      <w:r w:rsidR="65D23586" w:rsidRPr="32EDE83D">
        <w:rPr>
          <w:rFonts w:eastAsiaTheme="minorEastAsia"/>
          <w:b/>
          <w:bCs/>
          <w:color w:val="4472C4" w:themeColor="accent1"/>
          <w:sz w:val="26"/>
          <w:szCs w:val="26"/>
        </w:rPr>
        <w:t>k</w:t>
      </w:r>
      <w:r w:rsidR="6BD44C02" w:rsidRPr="32EDE83D">
        <w:rPr>
          <w:rFonts w:eastAsiaTheme="minorEastAsia"/>
          <w:b/>
          <w:bCs/>
          <w:color w:val="4472C4" w:themeColor="accent1"/>
          <w:sz w:val="26"/>
          <w:szCs w:val="26"/>
        </w:rPr>
        <w:t>shop</w:t>
      </w:r>
      <w:r w:rsidR="3876BC42" w:rsidRPr="32EDE83D">
        <w:rPr>
          <w:rFonts w:eastAsiaTheme="minorEastAsia"/>
          <w:b/>
          <w:bCs/>
          <w:color w:val="4472C4" w:themeColor="accent1"/>
          <w:sz w:val="26"/>
          <w:szCs w:val="26"/>
        </w:rPr>
        <w:t xml:space="preserve">: </w:t>
      </w:r>
      <w:r w:rsidR="3709D3EF" w:rsidRPr="32EDE83D">
        <w:rPr>
          <w:rFonts w:eastAsiaTheme="minorEastAsia"/>
          <w:b/>
          <w:bCs/>
          <w:color w:val="4472C4" w:themeColor="accent1"/>
          <w:sz w:val="26"/>
          <w:szCs w:val="26"/>
        </w:rPr>
        <w:t xml:space="preserve">BTR training and </w:t>
      </w:r>
      <w:r w:rsidR="3F6CE5B2" w:rsidRPr="32EDE83D">
        <w:rPr>
          <w:rFonts w:eastAsiaTheme="minorEastAsia"/>
          <w:b/>
          <w:bCs/>
          <w:color w:val="4472C4" w:themeColor="accent1"/>
          <w:sz w:val="26"/>
          <w:szCs w:val="26"/>
        </w:rPr>
        <w:t xml:space="preserve">Scoping for the </w:t>
      </w:r>
      <w:r w:rsidR="15E95371" w:rsidRPr="32EDE83D">
        <w:rPr>
          <w:rFonts w:eastAsiaTheme="minorEastAsia"/>
          <w:b/>
          <w:bCs/>
          <w:color w:val="4472C4" w:themeColor="accent1"/>
          <w:sz w:val="26"/>
          <w:szCs w:val="26"/>
        </w:rPr>
        <w:t xml:space="preserve">DPG transparency </w:t>
      </w:r>
      <w:r w:rsidR="62B70EB2" w:rsidRPr="32EDE83D">
        <w:rPr>
          <w:rFonts w:eastAsiaTheme="minorEastAsia"/>
          <w:b/>
          <w:bCs/>
          <w:color w:val="4472C4" w:themeColor="accent1"/>
          <w:sz w:val="26"/>
          <w:szCs w:val="26"/>
        </w:rPr>
        <w:t>system</w:t>
      </w:r>
    </w:p>
    <w:p w14:paraId="3B2E2732" w14:textId="6293B8A0" w:rsidR="00AD1C62" w:rsidRPr="007F5415" w:rsidRDefault="65323F0E" w:rsidP="32EDE83D">
      <w:pPr>
        <w:jc w:val="center"/>
        <w:rPr>
          <w:rFonts w:eastAsiaTheme="minorEastAsia"/>
          <w:b/>
          <w:bCs/>
          <w:color w:val="4472C4" w:themeColor="accent1"/>
          <w:highlight w:val="yellow"/>
        </w:rPr>
      </w:pPr>
      <w:proofErr w:type="gramStart"/>
      <w:r w:rsidRPr="32EDE83D">
        <w:rPr>
          <w:rFonts w:eastAsiaTheme="minorEastAsia"/>
          <w:b/>
          <w:bCs/>
          <w:highlight w:val="yellow"/>
        </w:rPr>
        <w:t>Location :</w:t>
      </w:r>
      <w:proofErr w:type="gramEnd"/>
      <w:r w:rsidR="002A03A4">
        <w:rPr>
          <w:rFonts w:eastAsiaTheme="minorEastAsia"/>
          <w:b/>
          <w:bCs/>
          <w:highlight w:val="yellow"/>
        </w:rPr>
        <w:t xml:space="preserve"> Beau </w:t>
      </w:r>
      <w:proofErr w:type="spellStart"/>
      <w:r w:rsidR="002A03A4">
        <w:rPr>
          <w:rFonts w:eastAsiaTheme="minorEastAsia"/>
          <w:b/>
          <w:bCs/>
          <w:highlight w:val="yellow"/>
        </w:rPr>
        <w:t>Vallon</w:t>
      </w:r>
      <w:proofErr w:type="spellEnd"/>
    </w:p>
    <w:p w14:paraId="34F3E31E" w14:textId="16142FBF" w:rsidR="00AD1C62" w:rsidRPr="007F5415" w:rsidRDefault="6E9CA198" w:rsidP="32EDE83D">
      <w:pPr>
        <w:spacing w:before="240" w:after="240" w:line="257" w:lineRule="auto"/>
        <w:jc w:val="center"/>
        <w:rPr>
          <w:rFonts w:eastAsiaTheme="minorEastAsia"/>
          <w:b/>
          <w:bCs/>
          <w:color w:val="000000" w:themeColor="text1"/>
          <w:u w:val="single"/>
          <w:lang w:val="en-US"/>
        </w:rPr>
      </w:pPr>
      <w:r w:rsidRPr="32EDE83D">
        <w:rPr>
          <w:rFonts w:eastAsiaTheme="minorEastAsia"/>
          <w:b/>
          <w:bCs/>
          <w:u w:val="single"/>
          <w:lang w:val="en-US"/>
        </w:rPr>
        <w:t>CONCEPT NOTE AND WORKSHOP AGENDA</w:t>
      </w:r>
    </w:p>
    <w:p w14:paraId="3F424985" w14:textId="64724E02" w:rsidR="32EDE83D" w:rsidRPr="002A03A4" w:rsidRDefault="32EDE83D" w:rsidP="32EDE83D">
      <w:pPr>
        <w:jc w:val="both"/>
        <w:rPr>
          <w:rFonts w:eastAsiaTheme="minorEastAsia"/>
          <w:b/>
          <w:bCs/>
          <w:color w:val="4471C4"/>
          <w:sz w:val="24"/>
          <w:szCs w:val="24"/>
          <w:lang w:val="en-US"/>
        </w:rPr>
      </w:pPr>
    </w:p>
    <w:p w14:paraId="314AE4BF" w14:textId="7DBFA655" w:rsidR="274DC890" w:rsidRDefault="1579C3CC" w:rsidP="32EDE83D">
      <w:pPr>
        <w:pStyle w:val="Paragraphedeliste"/>
        <w:numPr>
          <w:ilvl w:val="0"/>
          <w:numId w:val="5"/>
        </w:numPr>
        <w:spacing w:after="0"/>
        <w:jc w:val="both"/>
        <w:rPr>
          <w:rFonts w:eastAsiaTheme="minorEastAsia"/>
          <w:b/>
          <w:bCs/>
          <w:color w:val="4471C4"/>
          <w:sz w:val="24"/>
          <w:szCs w:val="24"/>
          <w:lang w:val="fr-FR"/>
        </w:rPr>
      </w:pPr>
      <w:r w:rsidRPr="32EDE83D">
        <w:rPr>
          <w:rFonts w:eastAsiaTheme="minorEastAsia"/>
          <w:b/>
          <w:bCs/>
          <w:color w:val="4471C4"/>
          <w:sz w:val="24"/>
          <w:szCs w:val="24"/>
          <w:lang w:val="fr-FR"/>
        </w:rPr>
        <w:t>Background</w:t>
      </w:r>
    </w:p>
    <w:p w14:paraId="1F71FA1D" w14:textId="4C6AAE83" w:rsidR="274DC890" w:rsidRDefault="1579C3CC" w:rsidP="32EDE83D">
      <w:pPr>
        <w:spacing w:after="0"/>
        <w:jc w:val="both"/>
        <w:rPr>
          <w:rStyle w:val="normaltextrun"/>
          <w:rFonts w:eastAsiaTheme="minorEastAsia"/>
          <w:lang w:val="en-US"/>
        </w:rPr>
      </w:pPr>
      <w:r w:rsidRPr="32EDE83D">
        <w:rPr>
          <w:rStyle w:val="normaltextrun"/>
          <w:rFonts w:eastAsiaTheme="minorEastAsia"/>
          <w:lang w:val="en-US"/>
        </w:rPr>
        <w:t xml:space="preserve">As Parties to the </w:t>
      </w:r>
      <w:r w:rsidR="2CE20A91" w:rsidRPr="32EDE83D">
        <w:rPr>
          <w:rStyle w:val="normaltextrun"/>
          <w:rFonts w:eastAsiaTheme="minorEastAsia"/>
          <w:lang w:val="en-US"/>
        </w:rPr>
        <w:t xml:space="preserve">Paris </w:t>
      </w:r>
      <w:r w:rsidR="670E4867" w:rsidRPr="32EDE83D">
        <w:rPr>
          <w:rStyle w:val="normaltextrun"/>
          <w:rFonts w:eastAsiaTheme="minorEastAsia"/>
          <w:lang w:val="en-US"/>
        </w:rPr>
        <w:t>Agreement,</w:t>
      </w:r>
      <w:r w:rsidRPr="32EDE83D">
        <w:rPr>
          <w:rStyle w:val="normaltextrun"/>
          <w:rFonts w:eastAsiaTheme="minorEastAsia"/>
          <w:lang w:val="en-US"/>
        </w:rPr>
        <w:t xml:space="preserve"> all countries agreed to an enhanced transparency framework (ETF) for action and support (Article 13) which considers building mutual trust,</w:t>
      </w:r>
      <w:r w:rsidR="1A85599D" w:rsidRPr="32EDE83D">
        <w:rPr>
          <w:rStyle w:val="normaltextrun"/>
          <w:rFonts w:eastAsiaTheme="minorEastAsia"/>
          <w:lang w:val="en-US"/>
        </w:rPr>
        <w:t xml:space="preserve"> and </w:t>
      </w:r>
      <w:r w:rsidRPr="32EDE83D">
        <w:rPr>
          <w:rStyle w:val="normaltextrun"/>
          <w:rFonts w:eastAsiaTheme="minorEastAsia"/>
          <w:lang w:val="en-US"/>
        </w:rPr>
        <w:t xml:space="preserve">confidence and promoting effective implementation of the Paris Agreement and the NDCs. The </w:t>
      </w:r>
      <w:r w:rsidR="0F86E680" w:rsidRPr="32EDE83D">
        <w:rPr>
          <w:rStyle w:val="normaltextrun"/>
          <w:rFonts w:eastAsiaTheme="minorEastAsia"/>
          <w:lang w:val="en-US"/>
        </w:rPr>
        <w:t>ETF</w:t>
      </w:r>
      <w:r w:rsidRPr="32EDE83D">
        <w:rPr>
          <w:rStyle w:val="normaltextrun"/>
          <w:rFonts w:eastAsiaTheme="minorEastAsia"/>
          <w:lang w:val="en-US"/>
        </w:rPr>
        <w:t xml:space="preserve"> demands substantial and immediate progress in countries’ domestic monitoring reporting and verification (MRV) systems and strategic de-carbonization planning. This entails moving from often disintegrated, not consistently updated, and different methodologies </w:t>
      </w:r>
      <w:r w:rsidR="771BA173" w:rsidRPr="32EDE83D">
        <w:rPr>
          <w:rStyle w:val="normaltextrun"/>
          <w:rFonts w:eastAsiaTheme="minorEastAsia"/>
          <w:lang w:val="en-US"/>
        </w:rPr>
        <w:t>and</w:t>
      </w:r>
      <w:r w:rsidR="523534FB" w:rsidRPr="32EDE83D">
        <w:rPr>
          <w:rStyle w:val="normaltextrun"/>
          <w:rFonts w:eastAsiaTheme="minorEastAsia"/>
          <w:lang w:val="en-US"/>
        </w:rPr>
        <w:t xml:space="preserve"> processes </w:t>
      </w:r>
      <w:r w:rsidRPr="32EDE83D">
        <w:rPr>
          <w:rStyle w:val="normaltextrun"/>
          <w:rFonts w:eastAsiaTheme="minorEastAsia"/>
          <w:lang w:val="en-US"/>
        </w:rPr>
        <w:t>of data collection</w:t>
      </w:r>
      <w:r w:rsidR="6DC77798" w:rsidRPr="32EDE83D">
        <w:rPr>
          <w:rStyle w:val="normaltextrun"/>
          <w:rFonts w:eastAsiaTheme="minorEastAsia"/>
          <w:lang w:val="en-US"/>
        </w:rPr>
        <w:t>,</w:t>
      </w:r>
      <w:r w:rsidRPr="32EDE83D">
        <w:rPr>
          <w:rStyle w:val="normaltextrun"/>
          <w:rFonts w:eastAsiaTheme="minorEastAsia"/>
          <w:lang w:val="en-US"/>
        </w:rPr>
        <w:t xml:space="preserve"> to integrated and robust systems and requires countries to set up new transparency governance structures, develop and implement MRV methodologies and tools, and update, implement, and integrate new data and information flows with pre-defined periodicity. </w:t>
      </w:r>
    </w:p>
    <w:p w14:paraId="3B5C8BB7" w14:textId="7B221526" w:rsidR="000E1CA9" w:rsidRDefault="1579C3CC" w:rsidP="32EDE83D">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32EDE83D">
        <w:rPr>
          <w:rStyle w:val="normaltextrun"/>
          <w:rFonts w:asciiTheme="minorHAnsi" w:eastAsiaTheme="minorEastAsia" w:hAnsiTheme="minorHAnsi" w:cstheme="minorBidi"/>
          <w:sz w:val="22"/>
          <w:szCs w:val="22"/>
          <w:lang w:val="en-US"/>
        </w:rPr>
        <w:t xml:space="preserve">A robust MRV system is important for national policy decisions and is a key requirement </w:t>
      </w:r>
      <w:r w:rsidR="490C3E58" w:rsidRPr="32EDE83D">
        <w:rPr>
          <w:rStyle w:val="normaltextrun"/>
          <w:rFonts w:asciiTheme="minorHAnsi" w:eastAsiaTheme="minorEastAsia" w:hAnsiTheme="minorHAnsi" w:cstheme="minorBidi"/>
          <w:sz w:val="22"/>
          <w:szCs w:val="22"/>
          <w:lang w:val="en-US"/>
        </w:rPr>
        <w:t xml:space="preserve">for reporting </w:t>
      </w:r>
      <w:r w:rsidRPr="32EDE83D">
        <w:rPr>
          <w:rStyle w:val="normaltextrun"/>
          <w:rFonts w:asciiTheme="minorHAnsi" w:eastAsiaTheme="minorEastAsia" w:hAnsiTheme="minorHAnsi" w:cstheme="minorBidi"/>
          <w:sz w:val="22"/>
          <w:szCs w:val="22"/>
          <w:lang w:val="en-US"/>
        </w:rPr>
        <w:t xml:space="preserve">under UNFCCC and the Paris Agreement. Seychelles is expected to participate in existing MRV arrangements of the UNFCCC including preparation and submission of National GHG </w:t>
      </w:r>
      <w:r w:rsidR="73516C2C" w:rsidRPr="32EDE83D">
        <w:rPr>
          <w:rStyle w:val="normaltextrun"/>
          <w:rFonts w:asciiTheme="minorHAnsi" w:eastAsiaTheme="minorEastAsia" w:hAnsiTheme="minorHAnsi" w:cstheme="minorBidi"/>
          <w:sz w:val="22"/>
          <w:szCs w:val="22"/>
          <w:lang w:val="en-US"/>
        </w:rPr>
        <w:t>I</w:t>
      </w:r>
      <w:r w:rsidRPr="32EDE83D">
        <w:rPr>
          <w:rStyle w:val="normaltextrun"/>
          <w:rFonts w:asciiTheme="minorHAnsi" w:eastAsiaTheme="minorEastAsia" w:hAnsiTheme="minorHAnsi" w:cstheme="minorBidi"/>
          <w:sz w:val="22"/>
          <w:szCs w:val="22"/>
          <w:lang w:val="en-US"/>
        </w:rPr>
        <w:t xml:space="preserve">nventory </w:t>
      </w:r>
      <w:r w:rsidR="57436EA8" w:rsidRPr="32EDE83D">
        <w:rPr>
          <w:rStyle w:val="normaltextrun"/>
          <w:rFonts w:asciiTheme="minorHAnsi" w:eastAsiaTheme="minorEastAsia" w:hAnsiTheme="minorHAnsi" w:cstheme="minorBidi"/>
          <w:sz w:val="22"/>
          <w:szCs w:val="22"/>
          <w:lang w:val="en-US"/>
        </w:rPr>
        <w:t>R</w:t>
      </w:r>
      <w:r w:rsidRPr="32EDE83D">
        <w:rPr>
          <w:rStyle w:val="normaltextrun"/>
          <w:rFonts w:asciiTheme="minorHAnsi" w:eastAsiaTheme="minorEastAsia" w:hAnsiTheme="minorHAnsi" w:cstheme="minorBidi"/>
          <w:sz w:val="22"/>
          <w:szCs w:val="22"/>
          <w:lang w:val="en-US"/>
        </w:rPr>
        <w:t>eports, National Communications</w:t>
      </w:r>
      <w:r w:rsidR="6580ACF9" w:rsidRPr="32EDE83D">
        <w:rPr>
          <w:rStyle w:val="normaltextrun"/>
          <w:rFonts w:asciiTheme="minorHAnsi" w:eastAsiaTheme="minorEastAsia" w:hAnsiTheme="minorHAnsi" w:cstheme="minorBidi"/>
          <w:sz w:val="22"/>
          <w:szCs w:val="22"/>
          <w:lang w:val="en-US"/>
        </w:rPr>
        <w:t>,</w:t>
      </w:r>
      <w:r w:rsidRPr="32EDE83D">
        <w:rPr>
          <w:rStyle w:val="normaltextrun"/>
          <w:rFonts w:asciiTheme="minorHAnsi" w:eastAsiaTheme="minorEastAsia" w:hAnsiTheme="minorHAnsi" w:cstheme="minorBidi"/>
          <w:sz w:val="22"/>
          <w:szCs w:val="22"/>
          <w:lang w:val="en-US"/>
        </w:rPr>
        <w:t xml:space="preserve"> </w:t>
      </w:r>
      <w:r w:rsidR="3A63F609" w:rsidRPr="32EDE83D">
        <w:rPr>
          <w:rStyle w:val="normaltextrun"/>
          <w:rFonts w:asciiTheme="minorHAnsi" w:eastAsiaTheme="minorEastAsia" w:hAnsiTheme="minorHAnsi" w:cstheme="minorBidi"/>
          <w:sz w:val="22"/>
          <w:szCs w:val="22"/>
          <w:lang w:val="en-US"/>
        </w:rPr>
        <w:t>B</w:t>
      </w:r>
      <w:r w:rsidRPr="32EDE83D">
        <w:rPr>
          <w:rStyle w:val="normaltextrun"/>
          <w:rFonts w:asciiTheme="minorHAnsi" w:eastAsiaTheme="minorEastAsia" w:hAnsiTheme="minorHAnsi" w:cstheme="minorBidi"/>
          <w:sz w:val="22"/>
          <w:szCs w:val="22"/>
          <w:lang w:val="en-US"/>
        </w:rPr>
        <w:t xml:space="preserve">iennial </w:t>
      </w:r>
      <w:r w:rsidR="25313892" w:rsidRPr="32EDE83D">
        <w:rPr>
          <w:rStyle w:val="normaltextrun"/>
          <w:rFonts w:asciiTheme="minorHAnsi" w:eastAsiaTheme="minorEastAsia" w:hAnsiTheme="minorHAnsi" w:cstheme="minorBidi"/>
          <w:sz w:val="22"/>
          <w:szCs w:val="22"/>
          <w:lang w:val="en-US"/>
        </w:rPr>
        <w:t>U</w:t>
      </w:r>
      <w:r w:rsidRPr="32EDE83D">
        <w:rPr>
          <w:rStyle w:val="normaltextrun"/>
          <w:rFonts w:asciiTheme="minorHAnsi" w:eastAsiaTheme="minorEastAsia" w:hAnsiTheme="minorHAnsi" w:cstheme="minorBidi"/>
          <w:sz w:val="22"/>
          <w:szCs w:val="22"/>
          <w:lang w:val="en-US"/>
        </w:rPr>
        <w:t xml:space="preserve">pdate </w:t>
      </w:r>
      <w:r w:rsidR="466E4D58" w:rsidRPr="32EDE83D">
        <w:rPr>
          <w:rStyle w:val="normaltextrun"/>
          <w:rFonts w:asciiTheme="minorHAnsi" w:eastAsiaTheme="minorEastAsia" w:hAnsiTheme="minorHAnsi" w:cstheme="minorBidi"/>
          <w:sz w:val="22"/>
          <w:szCs w:val="22"/>
          <w:lang w:val="en-US"/>
        </w:rPr>
        <w:t>R</w:t>
      </w:r>
      <w:r w:rsidRPr="32EDE83D">
        <w:rPr>
          <w:rStyle w:val="normaltextrun"/>
          <w:rFonts w:asciiTheme="minorHAnsi" w:eastAsiaTheme="minorEastAsia" w:hAnsiTheme="minorHAnsi" w:cstheme="minorBidi"/>
          <w:sz w:val="22"/>
          <w:szCs w:val="22"/>
          <w:lang w:val="en-US"/>
        </w:rPr>
        <w:t>eports (BURs)</w:t>
      </w:r>
      <w:r w:rsidR="668FB764" w:rsidRPr="32EDE83D">
        <w:rPr>
          <w:rStyle w:val="normaltextrun"/>
          <w:rFonts w:asciiTheme="minorHAnsi" w:eastAsiaTheme="minorEastAsia" w:hAnsiTheme="minorHAnsi" w:cstheme="minorBidi"/>
          <w:sz w:val="22"/>
          <w:szCs w:val="22"/>
          <w:lang w:val="en-US"/>
        </w:rPr>
        <w:t xml:space="preserve"> and Biennial Transparency Reports (BTRs) under the Paris Agreement.  In addition to facilitative process for </w:t>
      </w:r>
      <w:r w:rsidRPr="32EDE83D">
        <w:rPr>
          <w:rStyle w:val="normaltextrun"/>
          <w:rFonts w:asciiTheme="minorHAnsi" w:eastAsiaTheme="minorEastAsia" w:hAnsiTheme="minorHAnsi" w:cstheme="minorBidi"/>
          <w:sz w:val="22"/>
          <w:szCs w:val="22"/>
          <w:lang w:val="en-US"/>
        </w:rPr>
        <w:t xml:space="preserve">international consultation and analysis. </w:t>
      </w:r>
      <w:r w:rsidR="77B57A26" w:rsidRPr="32EDE83D">
        <w:rPr>
          <w:rStyle w:val="normaltextrun"/>
          <w:rFonts w:asciiTheme="minorHAnsi" w:eastAsiaTheme="minorEastAsia" w:hAnsiTheme="minorHAnsi" w:cstheme="minorBidi"/>
          <w:sz w:val="22"/>
          <w:szCs w:val="22"/>
          <w:lang w:val="en-US"/>
        </w:rPr>
        <w:t>All of</w:t>
      </w:r>
      <w:r w:rsidRPr="32EDE83D">
        <w:rPr>
          <w:rStyle w:val="normaltextrun"/>
          <w:rFonts w:asciiTheme="minorHAnsi" w:eastAsiaTheme="minorEastAsia" w:hAnsiTheme="minorHAnsi" w:cstheme="minorBidi"/>
          <w:sz w:val="22"/>
          <w:szCs w:val="22"/>
          <w:lang w:val="en-US"/>
        </w:rPr>
        <w:t xml:space="preserve"> which build on the existing </w:t>
      </w:r>
      <w:r w:rsidR="75B89685" w:rsidRPr="32EDE83D">
        <w:rPr>
          <w:rStyle w:val="normaltextrun"/>
          <w:rFonts w:asciiTheme="minorHAnsi" w:eastAsiaTheme="minorEastAsia" w:hAnsiTheme="minorHAnsi" w:cstheme="minorBidi"/>
          <w:sz w:val="22"/>
          <w:szCs w:val="22"/>
          <w:lang w:val="en-US"/>
        </w:rPr>
        <w:t xml:space="preserve">national </w:t>
      </w:r>
      <w:r w:rsidRPr="32EDE83D">
        <w:rPr>
          <w:rStyle w:val="normaltextrun"/>
          <w:rFonts w:asciiTheme="minorHAnsi" w:eastAsiaTheme="minorEastAsia" w:hAnsiTheme="minorHAnsi" w:cstheme="minorBidi"/>
          <w:sz w:val="22"/>
          <w:szCs w:val="22"/>
          <w:lang w:val="en-US"/>
        </w:rPr>
        <w:t>arrangements</w:t>
      </w:r>
      <w:r w:rsidR="75CF10FA" w:rsidRPr="32EDE83D">
        <w:rPr>
          <w:rStyle w:val="normaltextrun"/>
          <w:rFonts w:asciiTheme="minorHAnsi" w:eastAsiaTheme="minorEastAsia" w:hAnsiTheme="minorHAnsi" w:cstheme="minorBidi"/>
          <w:sz w:val="22"/>
          <w:szCs w:val="22"/>
          <w:lang w:val="en-US"/>
        </w:rPr>
        <w:t>.</w:t>
      </w:r>
    </w:p>
    <w:p w14:paraId="5D52E28E" w14:textId="0DF2FE8B" w:rsidR="000E1CA9" w:rsidRDefault="1579C3CC" w:rsidP="32EDE83D">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32EDE83D">
        <w:rPr>
          <w:rStyle w:val="normaltextrun"/>
          <w:rFonts w:asciiTheme="minorHAnsi" w:eastAsiaTheme="minorEastAsia" w:hAnsiTheme="minorHAnsi" w:cstheme="minorBidi"/>
          <w:sz w:val="22"/>
          <w:szCs w:val="22"/>
          <w:lang w:val="en-US"/>
        </w:rPr>
        <w:t>  </w:t>
      </w:r>
      <w:r w:rsidRPr="32EDE83D">
        <w:rPr>
          <w:rStyle w:val="eop"/>
          <w:rFonts w:asciiTheme="minorHAnsi" w:eastAsiaTheme="minorEastAsia" w:hAnsiTheme="minorHAnsi" w:cstheme="minorBidi"/>
          <w:sz w:val="22"/>
          <w:szCs w:val="22"/>
        </w:rPr>
        <w:t> </w:t>
      </w:r>
    </w:p>
    <w:p w14:paraId="3A99BCCA" w14:textId="20A293EB" w:rsidR="000E1CA9" w:rsidRDefault="6580ACF9" w:rsidP="32EDE83D">
      <w:pPr>
        <w:pStyle w:val="paragraph"/>
        <w:spacing w:before="0" w:beforeAutospacing="0" w:after="0" w:afterAutospacing="0"/>
        <w:jc w:val="both"/>
        <w:rPr>
          <w:rStyle w:val="normaltextrun"/>
          <w:rFonts w:asciiTheme="minorHAnsi" w:eastAsiaTheme="minorEastAsia" w:hAnsiTheme="minorHAnsi" w:cstheme="minorBidi"/>
          <w:sz w:val="22"/>
          <w:szCs w:val="22"/>
          <w:lang w:val="en-US"/>
        </w:rPr>
      </w:pPr>
      <w:r w:rsidRPr="32EDE83D">
        <w:rPr>
          <w:rStyle w:val="normaltextrun"/>
          <w:rFonts w:asciiTheme="minorHAnsi" w:eastAsiaTheme="minorEastAsia" w:hAnsiTheme="minorHAnsi" w:cstheme="minorBidi"/>
          <w:sz w:val="22"/>
          <w:szCs w:val="22"/>
          <w:lang w:val="en-US"/>
        </w:rPr>
        <w:t xml:space="preserve">Digital systems are an important technological element of </w:t>
      </w:r>
      <w:r w:rsidR="7ADC85F1" w:rsidRPr="32EDE83D">
        <w:rPr>
          <w:rStyle w:val="normaltextrun"/>
          <w:rFonts w:asciiTheme="minorHAnsi" w:eastAsiaTheme="minorEastAsia" w:hAnsiTheme="minorHAnsi" w:cstheme="minorBidi"/>
          <w:sz w:val="22"/>
          <w:szCs w:val="22"/>
          <w:lang w:val="en-US"/>
        </w:rPr>
        <w:t>t</w:t>
      </w:r>
      <w:r w:rsidRPr="32EDE83D">
        <w:rPr>
          <w:rStyle w:val="normaltextrun"/>
          <w:rFonts w:asciiTheme="minorHAnsi" w:eastAsiaTheme="minorEastAsia" w:hAnsiTheme="minorHAnsi" w:cstheme="minorBidi"/>
          <w:sz w:val="22"/>
          <w:szCs w:val="22"/>
          <w:lang w:val="en-US"/>
        </w:rPr>
        <w:t xml:space="preserve">he Paris Agreement </w:t>
      </w:r>
      <w:r w:rsidR="41C56291" w:rsidRPr="32EDE83D">
        <w:rPr>
          <w:rStyle w:val="normaltextrun"/>
          <w:rFonts w:asciiTheme="minorHAnsi" w:eastAsiaTheme="minorEastAsia" w:hAnsiTheme="minorHAnsi" w:cstheme="minorBidi"/>
          <w:sz w:val="22"/>
          <w:szCs w:val="22"/>
          <w:lang w:val="en-US"/>
        </w:rPr>
        <w:t>that</w:t>
      </w:r>
      <w:r w:rsidRPr="32EDE83D">
        <w:rPr>
          <w:rStyle w:val="normaltextrun"/>
          <w:rFonts w:asciiTheme="minorHAnsi" w:eastAsiaTheme="minorEastAsia" w:hAnsiTheme="minorHAnsi" w:cstheme="minorBidi"/>
          <w:sz w:val="22"/>
          <w:szCs w:val="22"/>
          <w:lang w:val="en-US"/>
        </w:rPr>
        <w:t xml:space="preserve"> </w:t>
      </w:r>
      <w:r w:rsidR="18BC29A7" w:rsidRPr="32EDE83D">
        <w:rPr>
          <w:rStyle w:val="normaltextrun"/>
          <w:rFonts w:asciiTheme="minorHAnsi" w:eastAsiaTheme="minorEastAsia" w:hAnsiTheme="minorHAnsi" w:cstheme="minorBidi"/>
          <w:sz w:val="22"/>
          <w:szCs w:val="22"/>
          <w:lang w:val="en-US"/>
        </w:rPr>
        <w:t>enables</w:t>
      </w:r>
      <w:r w:rsidRPr="32EDE83D">
        <w:rPr>
          <w:rStyle w:val="normaltextrun"/>
          <w:rFonts w:asciiTheme="minorHAnsi" w:eastAsiaTheme="minorEastAsia" w:hAnsiTheme="minorHAnsi" w:cstheme="minorBidi"/>
          <w:sz w:val="22"/>
          <w:szCs w:val="22"/>
          <w:lang w:val="en-US"/>
        </w:rPr>
        <w:t xml:space="preserve"> transparency and credibility </w:t>
      </w:r>
      <w:r w:rsidR="12888267" w:rsidRPr="32EDE83D">
        <w:rPr>
          <w:rStyle w:val="normaltextrun"/>
          <w:rFonts w:asciiTheme="minorHAnsi" w:eastAsiaTheme="minorEastAsia" w:hAnsiTheme="minorHAnsi" w:cstheme="minorBidi"/>
          <w:sz w:val="22"/>
          <w:szCs w:val="22"/>
          <w:lang w:val="en-US"/>
        </w:rPr>
        <w:t xml:space="preserve">for the progress reporting </w:t>
      </w:r>
      <w:r w:rsidR="5D97B7B5" w:rsidRPr="32EDE83D">
        <w:rPr>
          <w:rStyle w:val="normaltextrun"/>
          <w:rFonts w:asciiTheme="minorHAnsi" w:eastAsiaTheme="minorEastAsia" w:hAnsiTheme="minorHAnsi" w:cstheme="minorBidi"/>
          <w:sz w:val="22"/>
          <w:szCs w:val="22"/>
          <w:lang w:val="en-US"/>
        </w:rPr>
        <w:t>of</w:t>
      </w:r>
      <w:r w:rsidRPr="32EDE83D">
        <w:rPr>
          <w:rStyle w:val="normaltextrun"/>
          <w:rFonts w:asciiTheme="minorHAnsi" w:eastAsiaTheme="minorEastAsia" w:hAnsiTheme="minorHAnsi" w:cstheme="minorBidi"/>
          <w:sz w:val="22"/>
          <w:szCs w:val="22"/>
          <w:lang w:val="en-US"/>
        </w:rPr>
        <w:t xml:space="preserve"> Nationally Determined Contributions (NDCs).</w:t>
      </w:r>
      <w:r w:rsidR="2FC69655" w:rsidRPr="32EDE83D">
        <w:rPr>
          <w:rStyle w:val="normaltextrun"/>
          <w:rFonts w:asciiTheme="minorHAnsi" w:eastAsiaTheme="minorEastAsia" w:hAnsiTheme="minorHAnsi" w:cstheme="minorBidi"/>
          <w:sz w:val="22"/>
          <w:szCs w:val="22"/>
          <w:lang w:val="en-US"/>
        </w:rPr>
        <w:t xml:space="preserve"> </w:t>
      </w:r>
      <w:r w:rsidR="6D681208" w:rsidRPr="32EDE83D">
        <w:rPr>
          <w:rStyle w:val="normaltextrun"/>
          <w:rFonts w:asciiTheme="minorHAnsi" w:eastAsiaTheme="minorEastAsia" w:hAnsiTheme="minorHAnsi" w:cstheme="minorBidi"/>
          <w:sz w:val="22"/>
          <w:szCs w:val="22"/>
          <w:lang w:val="en-US"/>
        </w:rPr>
        <w:t xml:space="preserve">However, the use of digital technology in achieving the Paris Agreement tends to happen in silos. Governments or market innovators create point solutions that may create fragmented standards, applications, and data that may not work well with each other.  </w:t>
      </w:r>
    </w:p>
    <w:p w14:paraId="6F9AA5F1" w14:textId="777471BF" w:rsidR="000E1CA9" w:rsidRDefault="000E1CA9" w:rsidP="32EDE83D">
      <w:pPr>
        <w:pStyle w:val="paragraph"/>
        <w:spacing w:before="0" w:beforeAutospacing="0" w:after="0" w:afterAutospacing="0"/>
        <w:jc w:val="both"/>
        <w:rPr>
          <w:rStyle w:val="normaltextrun"/>
          <w:rFonts w:asciiTheme="minorHAnsi" w:eastAsiaTheme="minorEastAsia" w:hAnsiTheme="minorHAnsi" w:cstheme="minorBidi"/>
          <w:sz w:val="22"/>
          <w:szCs w:val="22"/>
          <w:lang w:val="en-US"/>
        </w:rPr>
      </w:pPr>
    </w:p>
    <w:p w14:paraId="11B451A5" w14:textId="25EA7E0A" w:rsidR="000E1CA9" w:rsidRDefault="6580ACF9" w:rsidP="32EDE83D">
      <w:pPr>
        <w:pStyle w:val="paragraph"/>
        <w:spacing w:before="0" w:beforeAutospacing="0" w:after="0" w:afterAutospacing="0"/>
        <w:jc w:val="both"/>
        <w:rPr>
          <w:rStyle w:val="normaltextrun"/>
          <w:rFonts w:asciiTheme="minorHAnsi" w:eastAsiaTheme="minorEastAsia" w:hAnsiTheme="minorHAnsi" w:cstheme="minorBidi"/>
          <w:sz w:val="22"/>
          <w:szCs w:val="22"/>
          <w:lang w:val="en-US"/>
        </w:rPr>
      </w:pPr>
      <w:r w:rsidRPr="32EDE83D">
        <w:rPr>
          <w:rStyle w:val="normaltextrun"/>
          <w:rFonts w:asciiTheme="minorHAnsi" w:eastAsiaTheme="minorEastAsia" w:hAnsiTheme="minorHAnsi" w:cstheme="minorBidi"/>
          <w:sz w:val="22"/>
          <w:szCs w:val="22"/>
          <w:lang w:val="en-US"/>
        </w:rPr>
        <w:t xml:space="preserve">UNDP saw a unique opportunity to cooperatively create open-source, open data, open AI models, open standards, and </w:t>
      </w:r>
      <w:r w:rsidR="1A85599D" w:rsidRPr="32EDE83D">
        <w:rPr>
          <w:rStyle w:val="normaltextrun"/>
          <w:rFonts w:asciiTheme="minorHAnsi" w:eastAsiaTheme="minorEastAsia" w:hAnsiTheme="minorHAnsi" w:cstheme="minorBidi"/>
          <w:sz w:val="22"/>
          <w:szCs w:val="22"/>
          <w:lang w:val="en-US"/>
        </w:rPr>
        <w:t xml:space="preserve">a </w:t>
      </w:r>
      <w:r w:rsidRPr="32EDE83D">
        <w:rPr>
          <w:rStyle w:val="normaltextrun"/>
          <w:rFonts w:asciiTheme="minorHAnsi" w:eastAsiaTheme="minorEastAsia" w:hAnsiTheme="minorHAnsi" w:cstheme="minorBidi"/>
          <w:sz w:val="22"/>
          <w:szCs w:val="22"/>
          <w:lang w:val="en-US"/>
        </w:rPr>
        <w:t xml:space="preserve">‘ready to install’ </w:t>
      </w:r>
      <w:r w:rsidR="1A85599D" w:rsidRPr="32EDE83D">
        <w:rPr>
          <w:rStyle w:val="normaltextrun"/>
          <w:rFonts w:asciiTheme="minorHAnsi" w:eastAsiaTheme="minorEastAsia" w:hAnsiTheme="minorHAnsi" w:cstheme="minorBidi"/>
          <w:sz w:val="22"/>
          <w:szCs w:val="22"/>
          <w:lang w:val="en-US"/>
        </w:rPr>
        <w:t>modular t</w:t>
      </w:r>
      <w:r w:rsidRPr="32EDE83D">
        <w:rPr>
          <w:rStyle w:val="normaltextrun"/>
          <w:rFonts w:asciiTheme="minorHAnsi" w:eastAsiaTheme="minorEastAsia" w:hAnsiTheme="minorHAnsi" w:cstheme="minorBidi"/>
          <w:sz w:val="22"/>
          <w:szCs w:val="22"/>
          <w:lang w:val="en-US"/>
        </w:rPr>
        <w:t xml:space="preserve">ransparency system that </w:t>
      </w:r>
      <w:r w:rsidR="1A85599D" w:rsidRPr="32EDE83D">
        <w:rPr>
          <w:rStyle w:val="normaltextrun"/>
          <w:rFonts w:asciiTheme="minorHAnsi" w:eastAsiaTheme="minorEastAsia" w:hAnsiTheme="minorHAnsi" w:cstheme="minorBidi"/>
          <w:sz w:val="22"/>
          <w:szCs w:val="22"/>
          <w:lang w:val="en-US"/>
        </w:rPr>
        <w:t>adheres</w:t>
      </w:r>
      <w:r w:rsidRPr="32EDE83D">
        <w:rPr>
          <w:rStyle w:val="normaltextrun"/>
          <w:rFonts w:asciiTheme="minorHAnsi" w:eastAsiaTheme="minorEastAsia" w:hAnsiTheme="minorHAnsi" w:cstheme="minorBidi"/>
          <w:sz w:val="22"/>
          <w:szCs w:val="22"/>
          <w:lang w:val="en-US"/>
        </w:rPr>
        <w:t xml:space="preserve"> to privacy and other applicable best practices. The system </w:t>
      </w:r>
      <w:r w:rsidR="1A85599D" w:rsidRPr="32EDE83D">
        <w:rPr>
          <w:rStyle w:val="normaltextrun"/>
          <w:rFonts w:asciiTheme="minorHAnsi" w:eastAsiaTheme="minorEastAsia" w:hAnsiTheme="minorHAnsi" w:cstheme="minorBidi"/>
          <w:sz w:val="22"/>
          <w:szCs w:val="22"/>
          <w:lang w:val="en-US"/>
        </w:rPr>
        <w:t>is</w:t>
      </w:r>
      <w:r w:rsidRPr="32EDE83D">
        <w:rPr>
          <w:rStyle w:val="normaltextrun"/>
          <w:rFonts w:asciiTheme="minorHAnsi" w:eastAsiaTheme="minorEastAsia" w:hAnsiTheme="minorHAnsi" w:cstheme="minorBidi"/>
          <w:sz w:val="22"/>
          <w:szCs w:val="22"/>
          <w:lang w:val="en-US"/>
        </w:rPr>
        <w:t xml:space="preserve"> built so that Governments can leverage a proven codebase to easily install and launch a sovereign system with different modules allowing for tracking mitigations and adaptations progress,</w:t>
      </w:r>
      <w:r w:rsidR="1A85599D" w:rsidRPr="32EDE83D">
        <w:rPr>
          <w:rStyle w:val="normaltextrun"/>
          <w:rFonts w:asciiTheme="minorHAnsi" w:eastAsiaTheme="minorEastAsia" w:hAnsiTheme="minorHAnsi" w:cstheme="minorBidi"/>
          <w:sz w:val="22"/>
          <w:szCs w:val="22"/>
          <w:lang w:val="en-US"/>
        </w:rPr>
        <w:t xml:space="preserve"> received and needed support, Inventory GHG</w:t>
      </w:r>
      <w:r w:rsidRPr="32EDE83D">
        <w:rPr>
          <w:rStyle w:val="normaltextrun"/>
          <w:rFonts w:asciiTheme="minorHAnsi" w:eastAsiaTheme="minorEastAsia" w:hAnsiTheme="minorHAnsi" w:cstheme="minorBidi"/>
          <w:sz w:val="22"/>
          <w:szCs w:val="22"/>
          <w:lang w:val="en-US"/>
        </w:rPr>
        <w:t xml:space="preserve"> as well as benefit</w:t>
      </w:r>
      <w:r w:rsidR="1A85599D" w:rsidRPr="32EDE83D">
        <w:rPr>
          <w:rStyle w:val="normaltextrun"/>
          <w:rFonts w:asciiTheme="minorHAnsi" w:eastAsiaTheme="minorEastAsia" w:hAnsiTheme="minorHAnsi" w:cstheme="minorBidi"/>
          <w:sz w:val="22"/>
          <w:szCs w:val="22"/>
          <w:lang w:val="en-US"/>
        </w:rPr>
        <w:t>ing</w:t>
      </w:r>
      <w:r w:rsidRPr="32EDE83D">
        <w:rPr>
          <w:rStyle w:val="normaltextrun"/>
          <w:rFonts w:asciiTheme="minorHAnsi" w:eastAsiaTheme="minorEastAsia" w:hAnsiTheme="minorHAnsi" w:cstheme="minorBidi"/>
          <w:sz w:val="22"/>
          <w:szCs w:val="22"/>
          <w:lang w:val="en-US"/>
        </w:rPr>
        <w:t xml:space="preserve"> from future upgrades as technolog</w:t>
      </w:r>
      <w:r w:rsidR="1A85599D" w:rsidRPr="32EDE83D">
        <w:rPr>
          <w:rStyle w:val="normaltextrun"/>
          <w:rFonts w:asciiTheme="minorHAnsi" w:eastAsiaTheme="minorEastAsia" w:hAnsiTheme="minorHAnsi" w:cstheme="minorBidi"/>
          <w:sz w:val="22"/>
          <w:szCs w:val="22"/>
          <w:lang w:val="en-US"/>
        </w:rPr>
        <w:t>y</w:t>
      </w:r>
      <w:r w:rsidR="0285238D" w:rsidRPr="32EDE83D">
        <w:rPr>
          <w:rStyle w:val="normaltextrun"/>
          <w:rFonts w:asciiTheme="minorHAnsi" w:eastAsiaTheme="minorEastAsia" w:hAnsiTheme="minorHAnsi" w:cstheme="minorBidi"/>
          <w:sz w:val="22"/>
          <w:szCs w:val="22"/>
          <w:lang w:val="en-US"/>
        </w:rPr>
        <w:t xml:space="preserve"> evolves</w:t>
      </w:r>
      <w:r w:rsidR="0017A313" w:rsidRPr="32EDE83D">
        <w:rPr>
          <w:rStyle w:val="normaltextrun"/>
          <w:rFonts w:asciiTheme="minorHAnsi" w:eastAsiaTheme="minorEastAsia" w:hAnsiTheme="minorHAnsi" w:cstheme="minorBidi"/>
          <w:sz w:val="22"/>
          <w:szCs w:val="22"/>
          <w:lang w:val="en-US"/>
        </w:rPr>
        <w:t>.</w:t>
      </w:r>
    </w:p>
    <w:p w14:paraId="7186EF60" w14:textId="4B0FD19F" w:rsidR="32EDE83D" w:rsidRDefault="32EDE83D" w:rsidP="32EDE83D">
      <w:pPr>
        <w:pStyle w:val="paragraph"/>
        <w:spacing w:before="0" w:beforeAutospacing="0" w:after="0" w:afterAutospacing="0"/>
        <w:jc w:val="both"/>
        <w:rPr>
          <w:rStyle w:val="normaltextrun"/>
          <w:rFonts w:asciiTheme="minorHAnsi" w:eastAsiaTheme="minorEastAsia" w:hAnsiTheme="minorHAnsi" w:cstheme="minorBidi"/>
          <w:sz w:val="22"/>
          <w:szCs w:val="22"/>
          <w:lang w:val="en-US"/>
        </w:rPr>
      </w:pPr>
    </w:p>
    <w:p w14:paraId="3A0C105E" w14:textId="79B11714" w:rsidR="0017A313" w:rsidRDefault="0017A313" w:rsidP="32EDE83D">
      <w:pPr>
        <w:pStyle w:val="paragraph"/>
        <w:spacing w:before="0" w:beforeAutospacing="0" w:after="160" w:afterAutospacing="0" w:line="259" w:lineRule="auto"/>
        <w:jc w:val="both"/>
        <w:rPr>
          <w:rStyle w:val="normaltextrun"/>
          <w:rFonts w:asciiTheme="minorHAnsi" w:eastAsiaTheme="minorEastAsia" w:hAnsiTheme="minorHAnsi" w:cstheme="minorBidi"/>
          <w:sz w:val="22"/>
          <w:szCs w:val="22"/>
          <w:lang w:val="en-US"/>
        </w:rPr>
      </w:pPr>
      <w:r w:rsidRPr="32EDE83D">
        <w:rPr>
          <w:rStyle w:val="normaltextrun"/>
          <w:rFonts w:asciiTheme="minorHAnsi" w:eastAsiaTheme="minorEastAsia" w:hAnsiTheme="minorHAnsi" w:cstheme="minorBidi"/>
          <w:sz w:val="22"/>
          <w:szCs w:val="22"/>
          <w:lang w:val="en-US"/>
        </w:rPr>
        <w:t xml:space="preserve">Globally, UNDP as a co-host of the Digital Public Goods Alliance is shepherding the next frontier of digital public infrastructure built as digital public goods components that are oriented towards sectoral </w:t>
      </w:r>
      <w:r w:rsidRPr="32EDE83D">
        <w:rPr>
          <w:rStyle w:val="normaltextrun"/>
          <w:rFonts w:asciiTheme="minorHAnsi" w:eastAsiaTheme="minorEastAsia" w:hAnsiTheme="minorHAnsi" w:cstheme="minorBidi"/>
          <w:sz w:val="22"/>
          <w:szCs w:val="22"/>
          <w:lang w:val="en-US"/>
        </w:rPr>
        <w:lastRenderedPageBreak/>
        <w:t xml:space="preserve">transformation, with climate being one of the key sectors of UNDP’s global leadership. By adopting a Digital Public Infrastructure approach, we have an opportunity to accelerate the reach and impact of digital technologies in this sector and potentially serve as the new frameworks required for the achievement of the ambitious Paris Climate Accord.  </w:t>
      </w:r>
    </w:p>
    <w:p w14:paraId="5AB44430" w14:textId="74BE836C" w:rsidR="00484CD1" w:rsidRDefault="6580ACF9" w:rsidP="32EDE83D">
      <w:pPr>
        <w:pStyle w:val="paragraph"/>
        <w:spacing w:before="0" w:beforeAutospacing="0" w:after="0" w:afterAutospacing="0"/>
        <w:jc w:val="both"/>
        <w:textAlignment w:val="baseline"/>
        <w:rPr>
          <w:rFonts w:asciiTheme="minorHAnsi" w:eastAsiaTheme="minorEastAsia" w:hAnsiTheme="minorHAnsi" w:cstheme="minorBidi"/>
          <w:sz w:val="18"/>
          <w:szCs w:val="18"/>
        </w:rPr>
      </w:pPr>
      <w:r w:rsidRPr="32EDE83D">
        <w:rPr>
          <w:rStyle w:val="normaltextrun"/>
          <w:rFonts w:asciiTheme="minorHAnsi" w:eastAsiaTheme="minorEastAsia" w:hAnsiTheme="minorHAnsi" w:cstheme="minorBidi"/>
          <w:sz w:val="22"/>
          <w:szCs w:val="22"/>
          <w:lang w:val="en-US"/>
        </w:rPr>
        <w:t>A key condition for the successful implementation of the Paris Agreement’s transparency requirements is the provision requiring adequate and sustainable financial support and capacity building to enable developing countries to significantly strengthen their efforts to build robust domestic MRV processes</w:t>
      </w:r>
      <w:r w:rsidR="1A85599D" w:rsidRPr="32EDE83D">
        <w:rPr>
          <w:rStyle w:val="normaltextrun"/>
          <w:rFonts w:asciiTheme="minorHAnsi" w:eastAsiaTheme="minorEastAsia" w:hAnsiTheme="minorHAnsi" w:cstheme="minorBidi"/>
          <w:sz w:val="22"/>
          <w:szCs w:val="22"/>
          <w:lang w:val="en-US"/>
        </w:rPr>
        <w:t xml:space="preserve"> a</w:t>
      </w:r>
      <w:r w:rsidR="3EB70B23" w:rsidRPr="32EDE83D">
        <w:rPr>
          <w:rStyle w:val="normaltextrun"/>
          <w:rFonts w:asciiTheme="minorHAnsi" w:eastAsiaTheme="minorEastAsia" w:hAnsiTheme="minorHAnsi" w:cstheme="minorBidi"/>
          <w:sz w:val="22"/>
          <w:szCs w:val="22"/>
          <w:lang w:val="en-US"/>
        </w:rPr>
        <w:t>n</w:t>
      </w:r>
      <w:r w:rsidR="1A85599D" w:rsidRPr="32EDE83D">
        <w:rPr>
          <w:rStyle w:val="normaltextrun"/>
          <w:rFonts w:asciiTheme="minorHAnsi" w:eastAsiaTheme="minorEastAsia" w:hAnsiTheme="minorHAnsi" w:cstheme="minorBidi"/>
          <w:sz w:val="22"/>
          <w:szCs w:val="22"/>
          <w:lang w:val="en-US"/>
        </w:rPr>
        <w:t>d digital systems.</w:t>
      </w:r>
      <w:r w:rsidRPr="32EDE83D">
        <w:rPr>
          <w:rStyle w:val="normaltextrun"/>
          <w:rFonts w:asciiTheme="minorHAnsi" w:eastAsiaTheme="minorEastAsia" w:hAnsiTheme="minorHAnsi" w:cstheme="minorBidi"/>
          <w:sz w:val="22"/>
          <w:szCs w:val="22"/>
          <w:lang w:val="en-US"/>
        </w:rPr>
        <w:t> </w:t>
      </w:r>
    </w:p>
    <w:p w14:paraId="09290E27" w14:textId="180057C9" w:rsidR="00484CD1" w:rsidRDefault="6580ACF9" w:rsidP="32EDE83D">
      <w:pPr>
        <w:pStyle w:val="paragraph"/>
        <w:spacing w:before="0" w:beforeAutospacing="0" w:after="0" w:afterAutospacing="0"/>
        <w:jc w:val="both"/>
        <w:textAlignment w:val="baseline"/>
        <w:rPr>
          <w:rFonts w:asciiTheme="minorHAnsi" w:eastAsiaTheme="minorEastAsia" w:hAnsiTheme="minorHAnsi" w:cstheme="minorBidi"/>
          <w:sz w:val="18"/>
          <w:szCs w:val="18"/>
        </w:rPr>
      </w:pPr>
      <w:r w:rsidRPr="32EDE83D">
        <w:rPr>
          <w:rStyle w:val="normaltextrun"/>
          <w:rFonts w:asciiTheme="minorHAnsi" w:eastAsiaTheme="minorEastAsia" w:hAnsiTheme="minorHAnsi" w:cstheme="minorBidi"/>
          <w:sz w:val="22"/>
          <w:szCs w:val="22"/>
          <w:lang w:val="en-US"/>
        </w:rPr>
        <w:t> </w:t>
      </w:r>
      <w:r w:rsidRPr="32EDE83D">
        <w:rPr>
          <w:rStyle w:val="eop"/>
          <w:rFonts w:asciiTheme="minorHAnsi" w:eastAsiaTheme="minorEastAsia" w:hAnsiTheme="minorHAnsi" w:cstheme="minorBidi"/>
          <w:sz w:val="22"/>
          <w:szCs w:val="22"/>
        </w:rPr>
        <w:t> </w:t>
      </w:r>
      <w:r w:rsidR="1579C3CC" w:rsidRPr="32EDE83D">
        <w:rPr>
          <w:rStyle w:val="eop"/>
          <w:rFonts w:asciiTheme="minorHAnsi" w:eastAsiaTheme="minorEastAsia" w:hAnsiTheme="minorHAnsi" w:cstheme="minorBidi"/>
          <w:sz w:val="22"/>
          <w:szCs w:val="22"/>
        </w:rPr>
        <w:t> </w:t>
      </w:r>
    </w:p>
    <w:p w14:paraId="4168FB31" w14:textId="1B9C2826" w:rsidR="00484CD1" w:rsidRPr="00D63D17" w:rsidRDefault="1A85599D" w:rsidP="32EDE83D">
      <w:pPr>
        <w:jc w:val="both"/>
        <w:rPr>
          <w:rFonts w:eastAsiaTheme="minorEastAsia"/>
        </w:rPr>
      </w:pPr>
      <w:r w:rsidRPr="32EDE83D">
        <w:rPr>
          <w:rFonts w:eastAsiaTheme="minorEastAsia"/>
        </w:rPr>
        <w:t>The Government of Seychelles, through the ​Ministry of Agriculture</w:t>
      </w:r>
      <w:r w:rsidR="149A9DE6" w:rsidRPr="32EDE83D">
        <w:rPr>
          <w:rFonts w:eastAsiaTheme="minorEastAsia"/>
        </w:rPr>
        <w:t>,</w:t>
      </w:r>
      <w:r w:rsidRPr="32EDE83D">
        <w:rPr>
          <w:rFonts w:eastAsiaTheme="minorEastAsia"/>
        </w:rPr>
        <w:t xml:space="preserve"> Climate Change and Environment</w:t>
      </w:r>
      <w:r w:rsidR="6C345AD0" w:rsidRPr="32EDE83D">
        <w:rPr>
          <w:rFonts w:eastAsiaTheme="minorEastAsia"/>
        </w:rPr>
        <w:t>, sought support from the transparency Helpdesk _</w:t>
      </w:r>
      <w:r w:rsidR="6C345AD0" w:rsidRPr="32EDE83D">
        <w:rPr>
          <w:rFonts w:eastAsiaTheme="minorEastAsia"/>
          <w:i/>
          <w:iCs/>
        </w:rPr>
        <w:t>An established support Funded by the Government of Belgium and channeled through UNDP to enhance countries’ MRV and Transparency Systems</w:t>
      </w:r>
      <w:r w:rsidR="6C345AD0" w:rsidRPr="32EDE83D">
        <w:rPr>
          <w:rFonts w:eastAsiaTheme="minorEastAsia"/>
        </w:rPr>
        <w:t xml:space="preserve">_ to ​design </w:t>
      </w:r>
      <w:r w:rsidR="2DDE3CB0" w:rsidRPr="32EDE83D">
        <w:rPr>
          <w:rFonts w:eastAsiaTheme="minorEastAsia"/>
        </w:rPr>
        <w:t xml:space="preserve">configure and install </w:t>
      </w:r>
      <w:r w:rsidR="6C345AD0" w:rsidRPr="32EDE83D">
        <w:rPr>
          <w:rFonts w:eastAsiaTheme="minorEastAsia"/>
        </w:rPr>
        <w:t xml:space="preserve">a digital MRV/transparency system for NDC tracking based on the UNDP open-source DPG transparency system codebase. </w:t>
      </w:r>
    </w:p>
    <w:p w14:paraId="3C0C2064" w14:textId="6173BCE7" w:rsidR="00484CD1" w:rsidRPr="00D63D17" w:rsidRDefault="6C345AD0" w:rsidP="32EDE83D">
      <w:pPr>
        <w:jc w:val="both"/>
        <w:rPr>
          <w:rFonts w:eastAsiaTheme="minorEastAsia"/>
        </w:rPr>
      </w:pPr>
      <w:r w:rsidRPr="32EDE83D">
        <w:rPr>
          <w:rFonts w:eastAsiaTheme="minorEastAsia"/>
        </w:rPr>
        <w:t xml:space="preserve">The system would be aligned with the ETF and ensure NDC updates are reflected and have an easy process for iterative upgrade. </w:t>
      </w:r>
    </w:p>
    <w:p w14:paraId="2E6BEB80" w14:textId="40D1C99B" w:rsidR="00792C9B" w:rsidRDefault="40E0FE72" w:rsidP="32EDE83D">
      <w:pPr>
        <w:pStyle w:val="paragraph"/>
        <w:spacing w:before="0" w:beforeAutospacing="0" w:after="0" w:afterAutospacing="0"/>
        <w:jc w:val="both"/>
        <w:textAlignment w:val="baseline"/>
        <w:rPr>
          <w:rStyle w:val="eop"/>
          <w:rFonts w:asciiTheme="minorHAnsi" w:eastAsiaTheme="minorEastAsia" w:hAnsiTheme="minorHAnsi" w:cstheme="minorBidi"/>
          <w:color w:val="000000" w:themeColor="text1"/>
          <w:sz w:val="22"/>
          <w:szCs w:val="22"/>
          <w:lang w:val="en-US"/>
        </w:rPr>
      </w:pPr>
      <w:r w:rsidRPr="32EDE83D">
        <w:rPr>
          <w:rStyle w:val="normaltextrun"/>
          <w:rFonts w:asciiTheme="minorHAnsi" w:eastAsiaTheme="minorEastAsia" w:hAnsiTheme="minorHAnsi" w:cstheme="minorBidi"/>
          <w:color w:val="000000"/>
          <w:sz w:val="22"/>
          <w:szCs w:val="22"/>
          <w:shd w:val="clear" w:color="auto" w:fill="FFFFFF"/>
          <w:lang w:val="en-US"/>
        </w:rPr>
        <w:t>Generally, the set-up of the DPG Transparency system is done through different phases:</w:t>
      </w:r>
      <w:r w:rsidRPr="32EDE83D">
        <w:rPr>
          <w:rStyle w:val="eop"/>
          <w:rFonts w:asciiTheme="minorHAnsi" w:eastAsiaTheme="minorEastAsia" w:hAnsiTheme="minorHAnsi" w:cstheme="minorBidi"/>
          <w:color w:val="000000"/>
          <w:sz w:val="22"/>
          <w:szCs w:val="22"/>
          <w:shd w:val="clear" w:color="auto" w:fill="FFFFFF"/>
        </w:rPr>
        <w:t> </w:t>
      </w:r>
    </w:p>
    <w:p w14:paraId="09CE9FBA" w14:textId="77777777" w:rsidR="00792C9B" w:rsidRDefault="00792C9B" w:rsidP="32EDE83D">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lang w:val="en-US"/>
        </w:rPr>
      </w:pPr>
    </w:p>
    <w:p w14:paraId="28D550C7" w14:textId="7CCABF3C" w:rsidR="00792C9B" w:rsidRPr="00792C9B" w:rsidRDefault="40E0FE72" w:rsidP="32EDE83D">
      <w:pPr>
        <w:pStyle w:val="paragraph"/>
        <w:numPr>
          <w:ilvl w:val="0"/>
          <w:numId w:val="10"/>
        </w:numPr>
        <w:spacing w:before="0" w:beforeAutospacing="0" w:after="0" w:afterAutospacing="0"/>
        <w:jc w:val="both"/>
        <w:textAlignment w:val="baseline"/>
        <w:rPr>
          <w:rStyle w:val="normaltextrun"/>
          <w:rFonts w:asciiTheme="minorHAnsi" w:eastAsiaTheme="minorEastAsia" w:hAnsiTheme="minorHAnsi" w:cstheme="minorBidi"/>
          <w:sz w:val="22"/>
          <w:szCs w:val="22"/>
        </w:rPr>
      </w:pPr>
      <w:r w:rsidRPr="32EDE83D">
        <w:rPr>
          <w:rStyle w:val="normaltextrun"/>
          <w:rFonts w:asciiTheme="minorHAnsi" w:eastAsiaTheme="minorEastAsia" w:hAnsiTheme="minorHAnsi" w:cstheme="minorBidi"/>
          <w:sz w:val="22"/>
          <w:szCs w:val="22"/>
          <w:lang w:val="en-US"/>
        </w:rPr>
        <w:t xml:space="preserve">A </w:t>
      </w:r>
      <w:r w:rsidR="711872CF" w:rsidRPr="32EDE83D">
        <w:rPr>
          <w:rStyle w:val="normaltextrun"/>
          <w:rFonts w:asciiTheme="minorHAnsi" w:eastAsiaTheme="minorEastAsia" w:hAnsiTheme="minorHAnsi" w:cstheme="minorBidi"/>
          <w:sz w:val="22"/>
          <w:szCs w:val="22"/>
          <w:lang w:val="en-US"/>
        </w:rPr>
        <w:t>S</w:t>
      </w:r>
      <w:r w:rsidRPr="32EDE83D">
        <w:rPr>
          <w:rStyle w:val="normaltextrun"/>
          <w:rFonts w:asciiTheme="minorHAnsi" w:eastAsiaTheme="minorEastAsia" w:hAnsiTheme="minorHAnsi" w:cstheme="minorBidi"/>
          <w:sz w:val="22"/>
          <w:szCs w:val="22"/>
          <w:lang w:val="en-US"/>
        </w:rPr>
        <w:t>coping phase</w:t>
      </w:r>
      <w:r w:rsidRPr="32EDE83D">
        <w:rPr>
          <w:rStyle w:val="normaltextrun"/>
          <w:rFonts w:asciiTheme="minorHAnsi" w:eastAsiaTheme="minorEastAsia" w:hAnsiTheme="minorHAnsi" w:cstheme="minorBidi"/>
          <w:b/>
          <w:bCs/>
          <w:sz w:val="22"/>
          <w:szCs w:val="22"/>
          <w:lang w:val="en-US"/>
        </w:rPr>
        <w:t xml:space="preserve"> </w:t>
      </w:r>
      <w:r w:rsidRPr="32EDE83D">
        <w:rPr>
          <w:rStyle w:val="normaltextrun"/>
          <w:rFonts w:asciiTheme="minorHAnsi" w:eastAsiaTheme="minorEastAsia" w:hAnsiTheme="minorHAnsi" w:cstheme="minorBidi"/>
          <w:sz w:val="22"/>
          <w:szCs w:val="22"/>
          <w:lang w:val="en-US"/>
        </w:rPr>
        <w:t>to design the key building blocks for the national systems​, engage national institutions and identify User Interface.</w:t>
      </w:r>
    </w:p>
    <w:p w14:paraId="3854058F" w14:textId="7D3583D7" w:rsidR="274DC890" w:rsidRDefault="40E0FE72" w:rsidP="32EDE83D">
      <w:pPr>
        <w:pStyle w:val="paragraph"/>
        <w:numPr>
          <w:ilvl w:val="0"/>
          <w:numId w:val="10"/>
        </w:numPr>
        <w:spacing w:before="0" w:beforeAutospacing="0" w:after="0" w:afterAutospacing="0"/>
        <w:jc w:val="both"/>
        <w:rPr>
          <w:rFonts w:asciiTheme="minorHAnsi" w:eastAsiaTheme="minorEastAsia" w:hAnsiTheme="minorHAnsi" w:cstheme="minorBidi"/>
          <w:sz w:val="22"/>
          <w:szCs w:val="22"/>
        </w:rPr>
      </w:pPr>
      <w:r w:rsidRPr="32EDE83D">
        <w:rPr>
          <w:rStyle w:val="normaltextrun"/>
          <w:rFonts w:asciiTheme="minorHAnsi" w:eastAsiaTheme="minorEastAsia" w:hAnsiTheme="minorHAnsi" w:cstheme="minorBidi"/>
          <w:sz w:val="22"/>
          <w:szCs w:val="22"/>
          <w:lang w:val="en-US"/>
        </w:rPr>
        <w:t>An Installation or configuration phase, where all the resources needed such as server, domain, teams, and budget are utilized to install and customize to meet countries' specifics requirements.</w:t>
      </w:r>
      <w:r w:rsidRPr="32EDE83D">
        <w:rPr>
          <w:rStyle w:val="eop"/>
          <w:rFonts w:asciiTheme="minorHAnsi" w:eastAsiaTheme="minorEastAsia" w:hAnsiTheme="minorHAnsi" w:cstheme="minorBidi"/>
          <w:sz w:val="22"/>
          <w:szCs w:val="22"/>
        </w:rPr>
        <w:t> </w:t>
      </w:r>
    </w:p>
    <w:p w14:paraId="411FAF68" w14:textId="44775F06" w:rsidR="00792C9B" w:rsidRDefault="40E0FE72" w:rsidP="32EDE83D">
      <w:pPr>
        <w:pStyle w:val="paragraph"/>
        <w:numPr>
          <w:ilvl w:val="0"/>
          <w:numId w:val="10"/>
        </w:numPr>
        <w:spacing w:before="0" w:beforeAutospacing="0" w:after="0" w:afterAutospacing="0"/>
        <w:jc w:val="both"/>
        <w:textAlignment w:val="baseline"/>
        <w:rPr>
          <w:rFonts w:asciiTheme="minorHAnsi" w:eastAsiaTheme="minorEastAsia" w:hAnsiTheme="minorHAnsi" w:cstheme="minorBidi"/>
          <w:sz w:val="22"/>
          <w:szCs w:val="22"/>
        </w:rPr>
      </w:pPr>
      <w:r w:rsidRPr="32EDE83D">
        <w:rPr>
          <w:rStyle w:val="normaltextrun"/>
          <w:rFonts w:asciiTheme="minorHAnsi" w:eastAsiaTheme="minorEastAsia" w:hAnsiTheme="minorHAnsi" w:cstheme="minorBidi"/>
          <w:sz w:val="22"/>
          <w:szCs w:val="22"/>
          <w:lang w:val="en-US"/>
        </w:rPr>
        <w:t xml:space="preserve">An end-to-end testing and dissemination phase, where </w:t>
      </w:r>
      <w:r w:rsidR="41E8B6E9" w:rsidRPr="32EDE83D">
        <w:rPr>
          <w:rStyle w:val="normaltextrun"/>
          <w:rFonts w:asciiTheme="minorHAnsi" w:eastAsiaTheme="minorEastAsia" w:hAnsiTheme="minorHAnsi" w:cstheme="minorBidi"/>
          <w:sz w:val="22"/>
          <w:szCs w:val="22"/>
          <w:lang w:val="en-US"/>
        </w:rPr>
        <w:t>the</w:t>
      </w:r>
      <w:r w:rsidRPr="32EDE83D">
        <w:rPr>
          <w:rStyle w:val="normaltextrun"/>
          <w:rFonts w:asciiTheme="minorHAnsi" w:eastAsiaTheme="minorEastAsia" w:hAnsiTheme="minorHAnsi" w:cstheme="minorBidi"/>
          <w:sz w:val="22"/>
          <w:szCs w:val="22"/>
          <w:lang w:val="en-US"/>
        </w:rPr>
        <w:t xml:space="preserve"> </w:t>
      </w:r>
      <w:r w:rsidR="52370BAB" w:rsidRPr="32EDE83D">
        <w:rPr>
          <w:rStyle w:val="normaltextrun"/>
          <w:rFonts w:asciiTheme="minorHAnsi" w:eastAsiaTheme="minorEastAsia" w:hAnsiTheme="minorHAnsi" w:cstheme="minorBidi"/>
          <w:sz w:val="22"/>
          <w:szCs w:val="22"/>
          <w:lang w:val="en-US"/>
        </w:rPr>
        <w:t>support</w:t>
      </w:r>
      <w:r w:rsidRPr="32EDE83D">
        <w:rPr>
          <w:rStyle w:val="normaltextrun"/>
          <w:rFonts w:asciiTheme="minorHAnsi" w:eastAsiaTheme="minorEastAsia" w:hAnsiTheme="minorHAnsi" w:cstheme="minorBidi"/>
          <w:sz w:val="22"/>
          <w:szCs w:val="22"/>
          <w:lang w:val="en-US"/>
        </w:rPr>
        <w:t xml:space="preserve"> </w:t>
      </w:r>
      <w:r w:rsidR="607E8C11" w:rsidRPr="32EDE83D">
        <w:rPr>
          <w:rStyle w:val="normaltextrun"/>
          <w:rFonts w:asciiTheme="minorHAnsi" w:eastAsiaTheme="minorEastAsia" w:hAnsiTheme="minorHAnsi" w:cstheme="minorBidi"/>
          <w:sz w:val="22"/>
          <w:szCs w:val="22"/>
          <w:lang w:val="en-US"/>
        </w:rPr>
        <w:t xml:space="preserve">to enter </w:t>
      </w:r>
      <w:r w:rsidR="52370BAB" w:rsidRPr="32EDE83D">
        <w:rPr>
          <w:rStyle w:val="normaltextrun"/>
          <w:rFonts w:asciiTheme="minorHAnsi" w:eastAsiaTheme="minorEastAsia" w:hAnsiTheme="minorHAnsi" w:cstheme="minorBidi"/>
          <w:sz w:val="22"/>
          <w:szCs w:val="22"/>
          <w:lang w:val="en-US"/>
        </w:rPr>
        <w:t>existing data into the system</w:t>
      </w:r>
      <w:r w:rsidR="23745D5B" w:rsidRPr="32EDE83D">
        <w:rPr>
          <w:rStyle w:val="normaltextrun"/>
          <w:rFonts w:asciiTheme="minorHAnsi" w:eastAsiaTheme="minorEastAsia" w:hAnsiTheme="minorHAnsi" w:cstheme="minorBidi"/>
          <w:sz w:val="22"/>
          <w:szCs w:val="22"/>
          <w:lang w:val="en-US"/>
        </w:rPr>
        <w:t xml:space="preserve"> is provided and </w:t>
      </w:r>
      <w:r w:rsidRPr="32EDE83D">
        <w:rPr>
          <w:rStyle w:val="normaltextrun"/>
          <w:rFonts w:asciiTheme="minorHAnsi" w:eastAsiaTheme="minorEastAsia" w:hAnsiTheme="minorHAnsi" w:cstheme="minorBidi"/>
          <w:sz w:val="22"/>
          <w:szCs w:val="22"/>
          <w:lang w:val="en-US"/>
        </w:rPr>
        <w:t>a handover training to the government</w:t>
      </w:r>
      <w:r w:rsidR="02C6CFF4" w:rsidRPr="32EDE83D">
        <w:rPr>
          <w:rStyle w:val="normaltextrun"/>
          <w:rFonts w:asciiTheme="minorHAnsi" w:eastAsiaTheme="minorEastAsia" w:hAnsiTheme="minorHAnsi" w:cstheme="minorBidi"/>
          <w:sz w:val="22"/>
          <w:szCs w:val="22"/>
          <w:lang w:val="en-US"/>
        </w:rPr>
        <w:t xml:space="preserve"> is often organized to ensure </w:t>
      </w:r>
      <w:r w:rsidR="12EFAC96" w:rsidRPr="32EDE83D">
        <w:rPr>
          <w:rStyle w:val="normaltextrun"/>
          <w:rFonts w:asciiTheme="minorHAnsi" w:eastAsiaTheme="minorEastAsia" w:hAnsiTheme="minorHAnsi" w:cstheme="minorBidi"/>
          <w:sz w:val="22"/>
          <w:szCs w:val="22"/>
          <w:lang w:val="en-US"/>
        </w:rPr>
        <w:t xml:space="preserve">knowledge and </w:t>
      </w:r>
      <w:r w:rsidR="02C6CFF4" w:rsidRPr="32EDE83D">
        <w:rPr>
          <w:rStyle w:val="normaltextrun"/>
          <w:rFonts w:asciiTheme="minorHAnsi" w:eastAsiaTheme="minorEastAsia" w:hAnsiTheme="minorHAnsi" w:cstheme="minorBidi"/>
          <w:sz w:val="22"/>
          <w:szCs w:val="22"/>
          <w:lang w:val="en-US"/>
        </w:rPr>
        <w:t>s</w:t>
      </w:r>
      <w:r w:rsidR="1F6682C3" w:rsidRPr="32EDE83D">
        <w:rPr>
          <w:rStyle w:val="normaltextrun"/>
          <w:rFonts w:asciiTheme="minorHAnsi" w:eastAsiaTheme="minorEastAsia" w:hAnsiTheme="minorHAnsi" w:cstheme="minorBidi"/>
          <w:sz w:val="22"/>
          <w:szCs w:val="22"/>
          <w:lang w:val="en-US"/>
        </w:rPr>
        <w:t>kill transfer</w:t>
      </w:r>
      <w:r w:rsidR="02C6CFF4" w:rsidRPr="32EDE83D">
        <w:rPr>
          <w:rStyle w:val="normaltextrun"/>
          <w:rFonts w:asciiTheme="minorHAnsi" w:eastAsiaTheme="minorEastAsia" w:hAnsiTheme="minorHAnsi" w:cstheme="minorBidi"/>
          <w:sz w:val="22"/>
          <w:szCs w:val="22"/>
          <w:lang w:val="en-US"/>
        </w:rPr>
        <w:t>.</w:t>
      </w:r>
      <w:r w:rsidRPr="32EDE83D">
        <w:rPr>
          <w:rStyle w:val="eop"/>
          <w:rFonts w:asciiTheme="minorHAnsi" w:eastAsiaTheme="minorEastAsia" w:hAnsiTheme="minorHAnsi" w:cstheme="minorBidi"/>
          <w:sz w:val="22"/>
          <w:szCs w:val="22"/>
        </w:rPr>
        <w:t> </w:t>
      </w:r>
    </w:p>
    <w:p w14:paraId="7745C38C" w14:textId="326B8388" w:rsidR="274DC890" w:rsidRDefault="274DC890" w:rsidP="32EDE83D">
      <w:pPr>
        <w:jc w:val="both"/>
        <w:rPr>
          <w:rFonts w:eastAsiaTheme="minorEastAsia"/>
        </w:rPr>
      </w:pPr>
    </w:p>
    <w:p w14:paraId="69D5F9CA" w14:textId="39E3918D" w:rsidR="2DD4786B" w:rsidRDefault="26FDA594" w:rsidP="32EDE83D">
      <w:pPr>
        <w:pStyle w:val="Paragraphedeliste"/>
        <w:numPr>
          <w:ilvl w:val="0"/>
          <w:numId w:val="5"/>
        </w:numPr>
        <w:jc w:val="both"/>
        <w:rPr>
          <w:rFonts w:eastAsiaTheme="minorEastAsia"/>
          <w:b/>
          <w:bCs/>
          <w:color w:val="4472C4" w:themeColor="accent1"/>
          <w:sz w:val="24"/>
          <w:szCs w:val="24"/>
        </w:rPr>
      </w:pPr>
      <w:r w:rsidRPr="32EDE83D">
        <w:rPr>
          <w:rFonts w:eastAsiaTheme="minorEastAsia"/>
          <w:b/>
          <w:bCs/>
          <w:color w:val="4471C4"/>
          <w:sz w:val="24"/>
          <w:szCs w:val="24"/>
        </w:rPr>
        <w:t xml:space="preserve">Objectives </w:t>
      </w:r>
    </w:p>
    <w:p w14:paraId="36B91E49" w14:textId="65200E3C" w:rsidR="274DC890" w:rsidRDefault="0DD738F3" w:rsidP="32EDE83D">
      <w:pPr>
        <w:jc w:val="both"/>
        <w:rPr>
          <w:rFonts w:eastAsiaTheme="minorEastAsia"/>
          <w:sz w:val="24"/>
          <w:szCs w:val="24"/>
        </w:rPr>
      </w:pPr>
      <w:r w:rsidRPr="32EDE83D">
        <w:rPr>
          <w:rFonts w:eastAsiaTheme="minorEastAsia"/>
          <w:sz w:val="24"/>
          <w:szCs w:val="24"/>
        </w:rPr>
        <w:t>This first mission to Seychelles encompasses two primary objectives: BTR Training and Transparency System Scoping.</w:t>
      </w:r>
    </w:p>
    <w:p w14:paraId="7F573503" w14:textId="19596086" w:rsidR="274DC890" w:rsidRDefault="0DD738F3" w:rsidP="32EDE83D">
      <w:pPr>
        <w:pStyle w:val="Paragraphedeliste"/>
        <w:numPr>
          <w:ilvl w:val="0"/>
          <w:numId w:val="4"/>
        </w:numPr>
        <w:jc w:val="both"/>
        <w:rPr>
          <w:rFonts w:eastAsiaTheme="minorEastAsia"/>
        </w:rPr>
      </w:pPr>
      <w:r w:rsidRPr="32EDE83D">
        <w:rPr>
          <w:rFonts w:eastAsiaTheme="minorEastAsia"/>
        </w:rPr>
        <w:t>BTR Training:</w:t>
      </w:r>
    </w:p>
    <w:p w14:paraId="77C6C263" w14:textId="444CB285" w:rsidR="274DC890" w:rsidRDefault="0DD738F3" w:rsidP="32EDE83D">
      <w:pPr>
        <w:jc w:val="both"/>
        <w:rPr>
          <w:rFonts w:eastAsiaTheme="minorEastAsia"/>
        </w:rPr>
      </w:pPr>
      <w:r w:rsidRPr="32EDE83D">
        <w:rPr>
          <w:rFonts w:eastAsiaTheme="minorEastAsia"/>
        </w:rPr>
        <w:t>O</w:t>
      </w:r>
      <w:r w:rsidR="7F0514F3" w:rsidRPr="32EDE83D">
        <w:rPr>
          <w:rFonts w:eastAsiaTheme="minorEastAsia"/>
        </w:rPr>
        <w:t xml:space="preserve">ne </w:t>
      </w:r>
      <w:r w:rsidRPr="32EDE83D">
        <w:rPr>
          <w:rFonts w:eastAsiaTheme="minorEastAsia"/>
        </w:rPr>
        <w:t>objective focuses on empowering local experts in the Seychelles with the necessary skills for the upcoming Biennial Transparency Reports (BTRs) scheduled for completion by December 31, 2024. The training program aims to provide comprehensive technical assistance, guiding participants through the preparation, drafting, and reporting processes of BTRs.</w:t>
      </w:r>
    </w:p>
    <w:p w14:paraId="49C184E4" w14:textId="76648AD8" w:rsidR="274DC890" w:rsidRDefault="7264A98C" w:rsidP="32EDE83D">
      <w:pPr>
        <w:pStyle w:val="Paragraphedeliste"/>
        <w:numPr>
          <w:ilvl w:val="0"/>
          <w:numId w:val="2"/>
        </w:numPr>
        <w:jc w:val="both"/>
        <w:rPr>
          <w:rStyle w:val="normaltextrun"/>
          <w:rFonts w:eastAsiaTheme="minorEastAsia"/>
          <w:color w:val="000000" w:themeColor="text1"/>
          <w:lang w:val="en-US"/>
        </w:rPr>
      </w:pPr>
      <w:r w:rsidRPr="32EDE83D">
        <w:rPr>
          <w:rFonts w:eastAsiaTheme="minorEastAsia"/>
        </w:rPr>
        <w:t>Transparency System Scoping</w:t>
      </w:r>
      <w:r w:rsidRPr="32EDE83D">
        <w:rPr>
          <w:rStyle w:val="normaltextrun"/>
          <w:rFonts w:eastAsiaTheme="minorEastAsia"/>
          <w:color w:val="000000" w:themeColor="text1"/>
          <w:lang w:val="en-US"/>
        </w:rPr>
        <w:t xml:space="preserve"> </w:t>
      </w:r>
    </w:p>
    <w:p w14:paraId="670AA332" w14:textId="053C19A8" w:rsidR="274DC890" w:rsidRDefault="274DC890" w:rsidP="32EDE83D">
      <w:pPr>
        <w:pStyle w:val="Paragraphedeliste"/>
        <w:ind w:left="0"/>
        <w:jc w:val="both"/>
        <w:rPr>
          <w:rStyle w:val="normaltextrun"/>
          <w:rFonts w:eastAsiaTheme="minorEastAsia"/>
          <w:color w:val="000000" w:themeColor="text1"/>
          <w:lang w:val="en-US"/>
        </w:rPr>
      </w:pPr>
    </w:p>
    <w:p w14:paraId="2D6D75F7" w14:textId="5206B4F9" w:rsidR="274DC890" w:rsidRDefault="57C119DC" w:rsidP="32EDE83D">
      <w:pPr>
        <w:pStyle w:val="Paragraphedeliste"/>
        <w:ind w:left="0"/>
        <w:jc w:val="both"/>
        <w:rPr>
          <w:rStyle w:val="normaltextrun"/>
          <w:rFonts w:eastAsiaTheme="minorEastAsia"/>
          <w:color w:val="4472C4" w:themeColor="accent1"/>
          <w:lang w:val="en-US"/>
        </w:rPr>
      </w:pPr>
      <w:r w:rsidRPr="32EDE83D">
        <w:rPr>
          <w:rFonts w:eastAsiaTheme="minorEastAsia"/>
        </w:rPr>
        <w:t xml:space="preserve">The second objective involves a meticulous examination of the institutional and information systems integral to the climate change-related reporting process in Seychelles. This scoping initiative is essential in establishing a solid foundation for the configuration and customization of the national DPG transparency </w:t>
      </w:r>
      <w:r w:rsidRPr="32EDE83D">
        <w:rPr>
          <w:rFonts w:eastAsiaTheme="minorEastAsia"/>
        </w:rPr>
        <w:lastRenderedPageBreak/>
        <w:t>system</w:t>
      </w:r>
      <w:r w:rsidR="24E82D8D" w:rsidRPr="32EDE83D">
        <w:rPr>
          <w:rFonts w:eastAsiaTheme="minorEastAsia"/>
        </w:rPr>
        <w:t xml:space="preserve"> so </w:t>
      </w:r>
      <w:r w:rsidR="7264A98C" w:rsidRPr="32EDE83D">
        <w:rPr>
          <w:rFonts w:eastAsiaTheme="minorEastAsia"/>
        </w:rPr>
        <w:t xml:space="preserve">that UNDP can ensure the system meets not only the Paris Agreement requirements for BTR reporting, but </w:t>
      </w:r>
      <w:r w:rsidR="668A1645" w:rsidRPr="32EDE83D">
        <w:rPr>
          <w:rFonts w:eastAsiaTheme="minorEastAsia"/>
        </w:rPr>
        <w:t>also accommodates the unique national circumstances</w:t>
      </w:r>
      <w:r w:rsidR="5EDBB9AE" w:rsidRPr="32EDE83D">
        <w:rPr>
          <w:rFonts w:eastAsiaTheme="minorEastAsia"/>
        </w:rPr>
        <w:t>.</w:t>
      </w:r>
      <w:r w:rsidR="7264A98C" w:rsidRPr="32EDE83D">
        <w:rPr>
          <w:rFonts w:eastAsiaTheme="minorEastAsia"/>
        </w:rPr>
        <w:t xml:space="preserve"> </w:t>
      </w:r>
      <w:r w:rsidR="3549ACC6" w:rsidRPr="32EDE83D">
        <w:rPr>
          <w:rFonts w:eastAsiaTheme="minorEastAsia"/>
        </w:rPr>
        <w:t>For this objective, the activities</w:t>
      </w:r>
      <w:r w:rsidR="7264A98C" w:rsidRPr="32EDE83D">
        <w:rPr>
          <w:rStyle w:val="normaltextrun"/>
          <w:rFonts w:eastAsiaTheme="minorEastAsia"/>
          <w:lang w:val="en-US"/>
        </w:rPr>
        <w:t xml:space="preserve"> will include one-on-one meetings and sessions in the workshop with key government stakeholders involved in climate change information and reporting, a</w:t>
      </w:r>
      <w:r w:rsidR="4F585749" w:rsidRPr="32EDE83D">
        <w:rPr>
          <w:rStyle w:val="normaltextrun"/>
          <w:rFonts w:eastAsiaTheme="minorEastAsia"/>
          <w:lang w:val="en-US"/>
        </w:rPr>
        <w:t>s well as</w:t>
      </w:r>
      <w:r w:rsidR="7264A98C" w:rsidRPr="32EDE83D">
        <w:rPr>
          <w:rStyle w:val="normaltextrun"/>
          <w:rFonts w:eastAsiaTheme="minorEastAsia"/>
          <w:lang w:val="en-US"/>
        </w:rPr>
        <w:t xml:space="preserve"> development partners who are actively providing support for climate change</w:t>
      </w:r>
      <w:r w:rsidR="77325036" w:rsidRPr="32EDE83D">
        <w:rPr>
          <w:rStyle w:val="normaltextrun"/>
          <w:rFonts w:eastAsiaTheme="minorEastAsia"/>
          <w:lang w:val="en-US"/>
        </w:rPr>
        <w:t>.</w:t>
      </w:r>
    </w:p>
    <w:p w14:paraId="2DBD2A5F" w14:textId="1B9C0AB5" w:rsidR="274DC890" w:rsidRDefault="274DC890" w:rsidP="32EDE83D">
      <w:pPr>
        <w:jc w:val="both"/>
        <w:rPr>
          <w:rFonts w:eastAsiaTheme="minorEastAsia"/>
          <w:b/>
          <w:bCs/>
          <w:color w:val="4472C4" w:themeColor="accent1"/>
        </w:rPr>
      </w:pPr>
    </w:p>
    <w:p w14:paraId="29ADF6CE" w14:textId="1AB31C50" w:rsidR="1A127650" w:rsidRDefault="3B217B54" w:rsidP="32EDE83D">
      <w:pPr>
        <w:pStyle w:val="Paragraphedeliste"/>
        <w:numPr>
          <w:ilvl w:val="0"/>
          <w:numId w:val="5"/>
        </w:numPr>
        <w:jc w:val="both"/>
        <w:rPr>
          <w:rFonts w:eastAsiaTheme="minorEastAsia"/>
          <w:b/>
          <w:bCs/>
          <w:color w:val="4472C4" w:themeColor="accent1"/>
          <w:sz w:val="24"/>
          <w:szCs w:val="24"/>
        </w:rPr>
      </w:pPr>
      <w:r w:rsidRPr="32EDE83D">
        <w:rPr>
          <w:rFonts w:eastAsiaTheme="minorEastAsia"/>
          <w:b/>
          <w:bCs/>
          <w:color w:val="4472C4" w:themeColor="accent1"/>
          <w:sz w:val="24"/>
          <w:szCs w:val="24"/>
        </w:rPr>
        <w:t>Expected Results</w:t>
      </w:r>
    </w:p>
    <w:p w14:paraId="49BF19BC" w14:textId="48D4717C" w:rsidR="079A8759" w:rsidRDefault="079A8759" w:rsidP="32EDE83D">
      <w:pPr>
        <w:jc w:val="both"/>
        <w:rPr>
          <w:rFonts w:eastAsiaTheme="minorEastAsia"/>
        </w:rPr>
      </w:pPr>
      <w:r w:rsidRPr="32EDE83D">
        <w:rPr>
          <w:rFonts w:eastAsiaTheme="minorEastAsia"/>
        </w:rPr>
        <w:t xml:space="preserve">The </w:t>
      </w:r>
      <w:r w:rsidR="78BCA58B" w:rsidRPr="32EDE83D">
        <w:rPr>
          <w:rFonts w:eastAsiaTheme="minorEastAsia"/>
        </w:rPr>
        <w:t xml:space="preserve">expected </w:t>
      </w:r>
      <w:r w:rsidRPr="32EDE83D">
        <w:rPr>
          <w:rFonts w:eastAsiaTheme="minorEastAsia"/>
        </w:rPr>
        <w:t xml:space="preserve">results of the </w:t>
      </w:r>
      <w:r w:rsidR="1FAF3590" w:rsidRPr="32EDE83D">
        <w:rPr>
          <w:rFonts w:eastAsiaTheme="minorEastAsia"/>
        </w:rPr>
        <w:t>mission will be the following:</w:t>
      </w:r>
    </w:p>
    <w:p w14:paraId="53FA1477" w14:textId="1B3F3E40" w:rsidR="7C0E59FF" w:rsidRDefault="7C0E59FF" w:rsidP="32EDE83D">
      <w:pPr>
        <w:pStyle w:val="Paragraphedeliste"/>
        <w:numPr>
          <w:ilvl w:val="0"/>
          <w:numId w:val="1"/>
        </w:numPr>
        <w:jc w:val="both"/>
        <w:rPr>
          <w:rFonts w:eastAsiaTheme="minorEastAsia"/>
        </w:rPr>
      </w:pPr>
      <w:r w:rsidRPr="32EDE83D">
        <w:rPr>
          <w:rFonts w:eastAsiaTheme="minorEastAsia"/>
        </w:rPr>
        <w:t xml:space="preserve">The one-on-one meetings are designed to foster greater alignment among crucial government stakeholders and, potentially, key development partners, ensuring their readiness to meet the updated requirements for Biennial Transparency Reporting (BTR) and adopt the forthcoming digital transparency system </w:t>
      </w:r>
      <w:r w:rsidR="49356DB0" w:rsidRPr="32EDE83D">
        <w:rPr>
          <w:rFonts w:eastAsiaTheme="minorEastAsia"/>
        </w:rPr>
        <w:t>of</w:t>
      </w:r>
      <w:r w:rsidRPr="32EDE83D">
        <w:rPr>
          <w:rFonts w:eastAsiaTheme="minorEastAsia"/>
        </w:rPr>
        <w:t xml:space="preserve"> Seychelles.</w:t>
      </w:r>
    </w:p>
    <w:p w14:paraId="76F8198C" w14:textId="6E8B11EF" w:rsidR="32EDE83D" w:rsidRDefault="32EDE83D" w:rsidP="32EDE83D">
      <w:pPr>
        <w:pStyle w:val="Paragraphedeliste"/>
        <w:jc w:val="both"/>
        <w:rPr>
          <w:rFonts w:eastAsiaTheme="minorEastAsia"/>
        </w:rPr>
      </w:pPr>
    </w:p>
    <w:p w14:paraId="28FC8AA4" w14:textId="047626A5" w:rsidR="7C0E59FF" w:rsidRDefault="7C0E59FF" w:rsidP="32EDE83D">
      <w:pPr>
        <w:pStyle w:val="Paragraphedeliste"/>
        <w:numPr>
          <w:ilvl w:val="0"/>
          <w:numId w:val="1"/>
        </w:numPr>
        <w:jc w:val="both"/>
        <w:rPr>
          <w:rFonts w:eastAsiaTheme="minorEastAsia"/>
        </w:rPr>
      </w:pPr>
      <w:r w:rsidRPr="32EDE83D">
        <w:rPr>
          <w:rFonts w:eastAsiaTheme="minorEastAsia"/>
        </w:rPr>
        <w:t>Th</w:t>
      </w:r>
      <w:r w:rsidR="033B0F30" w:rsidRPr="32EDE83D">
        <w:rPr>
          <w:rFonts w:eastAsiaTheme="minorEastAsia"/>
        </w:rPr>
        <w:t>e</w:t>
      </w:r>
      <w:r w:rsidRPr="32EDE83D">
        <w:rPr>
          <w:rFonts w:eastAsiaTheme="minorEastAsia"/>
        </w:rPr>
        <w:t xml:space="preserve"> workshop sessions dedicated to BTR reporting aim </w:t>
      </w:r>
      <w:r w:rsidR="17800CCF" w:rsidRPr="32EDE83D">
        <w:rPr>
          <w:rFonts w:eastAsiaTheme="minorEastAsia"/>
        </w:rPr>
        <w:t>to enhance the knowledge of key government stakeholders and in-country development partners, to</w:t>
      </w:r>
      <w:r w:rsidRPr="32EDE83D">
        <w:rPr>
          <w:rFonts w:eastAsiaTheme="minorEastAsia"/>
        </w:rPr>
        <w:t xml:space="preserve"> empower them with the requisite knowledge of BTR reporting needs and advantages, while providing comprehensive guidance on the associated guidelines and requirements.</w:t>
      </w:r>
    </w:p>
    <w:p w14:paraId="1CEEBEFB" w14:textId="7CE45288" w:rsidR="7C0E59FF" w:rsidRDefault="7C0E59FF" w:rsidP="32EDE83D">
      <w:pPr>
        <w:pStyle w:val="Paragraphedeliste"/>
        <w:numPr>
          <w:ilvl w:val="0"/>
          <w:numId w:val="1"/>
        </w:numPr>
        <w:jc w:val="both"/>
        <w:rPr>
          <w:rFonts w:eastAsiaTheme="minorEastAsia"/>
        </w:rPr>
      </w:pPr>
      <w:r w:rsidRPr="32EDE83D">
        <w:rPr>
          <w:rFonts w:eastAsiaTheme="minorEastAsia"/>
        </w:rPr>
        <w:t>Furthermore, t</w:t>
      </w:r>
      <w:r w:rsidR="2EA2058B" w:rsidRPr="32EDE83D">
        <w:rPr>
          <w:rFonts w:eastAsiaTheme="minorEastAsia"/>
        </w:rPr>
        <w:t xml:space="preserve">he </w:t>
      </w:r>
      <w:r w:rsidRPr="32EDE83D">
        <w:rPr>
          <w:rFonts w:eastAsiaTheme="minorEastAsia"/>
        </w:rPr>
        <w:t>workshop sessions related to the digital transparency system will facilitate the collaborative mapping of the existing</w:t>
      </w:r>
      <w:r w:rsidR="438ACA6E" w:rsidRPr="32EDE83D">
        <w:rPr>
          <w:rFonts w:eastAsiaTheme="minorEastAsia"/>
        </w:rPr>
        <w:t xml:space="preserve"> (‘in practice’)</w:t>
      </w:r>
      <w:r w:rsidRPr="32EDE83D">
        <w:rPr>
          <w:rFonts w:eastAsiaTheme="minorEastAsia"/>
        </w:rPr>
        <w:t xml:space="preserve"> institutional systems and processes utilized by the government for climate change reporting. Additionally, these sessions will enable the mapping of project-level information available in the country, categorized by sector. This collaborative effort between UNDP and the government aims to create a practical overview of the Seychelles' current institutional landscape, enhancing the groundwork for the subsequent implementation of an effective digital transparency system.</w:t>
      </w:r>
    </w:p>
    <w:p w14:paraId="7AD51AF2" w14:textId="7C5F5F69" w:rsidR="32EDE83D" w:rsidRDefault="32EDE83D" w:rsidP="32EDE83D">
      <w:pPr>
        <w:pStyle w:val="Paragraphedeliste"/>
        <w:jc w:val="both"/>
        <w:rPr>
          <w:rFonts w:eastAsiaTheme="minorEastAsia"/>
        </w:rPr>
      </w:pPr>
    </w:p>
    <w:p w14:paraId="1E0B5721" w14:textId="5883822B" w:rsidR="1A127650" w:rsidRDefault="1909123F" w:rsidP="32EDE83D">
      <w:pPr>
        <w:pStyle w:val="Paragraphedeliste"/>
        <w:numPr>
          <w:ilvl w:val="0"/>
          <w:numId w:val="5"/>
        </w:numPr>
        <w:jc w:val="both"/>
        <w:rPr>
          <w:rFonts w:eastAsiaTheme="minorEastAsia"/>
          <w:b/>
          <w:bCs/>
          <w:color w:val="4472C4" w:themeColor="accent1"/>
          <w:sz w:val="24"/>
          <w:szCs w:val="24"/>
        </w:rPr>
      </w:pPr>
      <w:r w:rsidRPr="32EDE83D">
        <w:rPr>
          <w:rFonts w:eastAsiaTheme="minorEastAsia"/>
          <w:b/>
          <w:bCs/>
          <w:color w:val="4472C4" w:themeColor="accent1"/>
          <w:sz w:val="24"/>
          <w:szCs w:val="24"/>
        </w:rPr>
        <w:t xml:space="preserve">Mission </w:t>
      </w:r>
      <w:r w:rsidR="3B217B54" w:rsidRPr="32EDE83D">
        <w:rPr>
          <w:rFonts w:eastAsiaTheme="minorEastAsia"/>
          <w:b/>
          <w:bCs/>
          <w:color w:val="4472C4" w:themeColor="accent1"/>
          <w:sz w:val="24"/>
          <w:szCs w:val="24"/>
        </w:rPr>
        <w:t>Agenda</w:t>
      </w:r>
    </w:p>
    <w:tbl>
      <w:tblPr>
        <w:tblStyle w:val="Grilledutableau"/>
        <w:tblW w:w="0" w:type="auto"/>
        <w:tblLayout w:type="fixed"/>
        <w:tblLook w:val="06A0" w:firstRow="1" w:lastRow="0" w:firstColumn="1" w:lastColumn="0" w:noHBand="1" w:noVBand="1"/>
      </w:tblPr>
      <w:tblGrid>
        <w:gridCol w:w="2520"/>
        <w:gridCol w:w="6840"/>
      </w:tblGrid>
      <w:tr w:rsidR="274DC890" w14:paraId="68852E16" w14:textId="77777777" w:rsidTr="002A03A4">
        <w:trPr>
          <w:trHeight w:val="300"/>
        </w:trPr>
        <w:tc>
          <w:tcPr>
            <w:tcW w:w="2520" w:type="dxa"/>
          </w:tcPr>
          <w:p w14:paraId="7B93A559" w14:textId="6B3904B9" w:rsidR="17096BB2" w:rsidRDefault="08C41C6D" w:rsidP="32EDE83D">
            <w:pPr>
              <w:rPr>
                <w:rFonts w:eastAsiaTheme="minorEastAsia"/>
                <w:b/>
                <w:bCs/>
                <w:color w:val="4472C4" w:themeColor="accent1"/>
              </w:rPr>
            </w:pPr>
            <w:r w:rsidRPr="32EDE83D">
              <w:rPr>
                <w:rFonts w:eastAsiaTheme="minorEastAsia"/>
                <w:b/>
                <w:bCs/>
              </w:rPr>
              <w:t>Day</w:t>
            </w:r>
          </w:p>
        </w:tc>
        <w:tc>
          <w:tcPr>
            <w:tcW w:w="6840" w:type="dxa"/>
          </w:tcPr>
          <w:p w14:paraId="5DA330B2" w14:textId="3C3A683F" w:rsidR="17096BB2" w:rsidRDefault="08C41C6D" w:rsidP="32EDE83D">
            <w:pPr>
              <w:rPr>
                <w:rFonts w:eastAsiaTheme="minorEastAsia"/>
                <w:b/>
                <w:bCs/>
                <w:color w:val="4472C4" w:themeColor="accent1"/>
              </w:rPr>
            </w:pPr>
            <w:r w:rsidRPr="32EDE83D">
              <w:rPr>
                <w:rFonts w:eastAsiaTheme="minorEastAsia"/>
                <w:b/>
                <w:bCs/>
              </w:rPr>
              <w:t>Activities</w:t>
            </w:r>
          </w:p>
        </w:tc>
      </w:tr>
      <w:tr w:rsidR="274DC890" w14:paraId="1CE77F6C" w14:textId="77777777" w:rsidTr="002A03A4">
        <w:trPr>
          <w:trHeight w:val="300"/>
        </w:trPr>
        <w:tc>
          <w:tcPr>
            <w:tcW w:w="2520" w:type="dxa"/>
          </w:tcPr>
          <w:p w14:paraId="54991C26" w14:textId="33645840" w:rsidR="40DB4B8F" w:rsidRDefault="00C32C09" w:rsidP="32EDE83D">
            <w:pPr>
              <w:spacing w:line="259" w:lineRule="auto"/>
              <w:rPr>
                <w:rFonts w:eastAsiaTheme="minorEastAsia"/>
                <w:color w:val="4472C4" w:themeColor="accent1"/>
              </w:rPr>
            </w:pPr>
            <w:r w:rsidRPr="32EDE83D">
              <w:rPr>
                <w:rFonts w:eastAsiaTheme="minorEastAsia"/>
              </w:rPr>
              <w:t xml:space="preserve">Tuesday </w:t>
            </w:r>
            <w:r w:rsidR="002C764F">
              <w:rPr>
                <w:rFonts w:eastAsiaTheme="minorEastAsia"/>
              </w:rPr>
              <w:t>5</w:t>
            </w:r>
            <w:r w:rsidR="002A03A4">
              <w:rPr>
                <w:rFonts w:eastAsiaTheme="minorEastAsia"/>
              </w:rPr>
              <w:t xml:space="preserve">th </w:t>
            </w:r>
            <w:r w:rsidR="002A03A4">
              <w:rPr>
                <w:rFonts w:eastAsiaTheme="minorEastAsia"/>
              </w:rPr>
              <w:t>March</w:t>
            </w:r>
            <w:r w:rsidR="07209A35" w:rsidRPr="32EDE83D">
              <w:rPr>
                <w:rFonts w:eastAsiaTheme="minorEastAsia"/>
              </w:rPr>
              <w:t>.</w:t>
            </w:r>
          </w:p>
        </w:tc>
        <w:tc>
          <w:tcPr>
            <w:tcW w:w="6840" w:type="dxa"/>
          </w:tcPr>
          <w:p w14:paraId="0642D57C" w14:textId="25AC307F" w:rsidR="40DB4B8F" w:rsidRDefault="07209A35" w:rsidP="32EDE83D">
            <w:pPr>
              <w:pStyle w:val="Paragraphedeliste"/>
              <w:numPr>
                <w:ilvl w:val="0"/>
                <w:numId w:val="9"/>
              </w:numPr>
              <w:rPr>
                <w:rFonts w:eastAsiaTheme="minorEastAsia"/>
              </w:rPr>
            </w:pPr>
            <w:r w:rsidRPr="32EDE83D">
              <w:rPr>
                <w:rFonts w:eastAsiaTheme="minorEastAsia"/>
              </w:rPr>
              <w:t xml:space="preserve">Kick-off meeting with UNDP Country Office and </w:t>
            </w:r>
            <w:r w:rsidR="7329EC8D" w:rsidRPr="32EDE83D">
              <w:rPr>
                <w:rFonts w:eastAsiaTheme="minorEastAsia"/>
              </w:rPr>
              <w:t>Climate Change Department</w:t>
            </w:r>
            <w:r w:rsidR="4F56C350" w:rsidRPr="32EDE83D">
              <w:rPr>
                <w:rFonts w:eastAsiaTheme="minorEastAsia"/>
              </w:rPr>
              <w:t xml:space="preserve"> of the ​Ministry of Agriculture, Climate Change and Environment,</w:t>
            </w:r>
          </w:p>
          <w:p w14:paraId="583BCA12" w14:textId="048819D4" w:rsidR="17C98F60" w:rsidRDefault="7329EC8D" w:rsidP="32EDE83D">
            <w:pPr>
              <w:pStyle w:val="Paragraphedeliste"/>
              <w:numPr>
                <w:ilvl w:val="0"/>
                <w:numId w:val="9"/>
              </w:numPr>
              <w:spacing w:line="259" w:lineRule="auto"/>
              <w:rPr>
                <w:rFonts w:eastAsiaTheme="minorEastAsia"/>
                <w:color w:val="4472C4" w:themeColor="accent1"/>
              </w:rPr>
            </w:pPr>
            <w:r w:rsidRPr="32EDE83D">
              <w:rPr>
                <w:rFonts w:eastAsiaTheme="minorEastAsia"/>
              </w:rPr>
              <w:t>One-on-one meetings with relevant ministries and departments</w:t>
            </w:r>
            <w:r w:rsidR="12810B88" w:rsidRPr="32EDE83D">
              <w:rPr>
                <w:rFonts w:eastAsiaTheme="minorEastAsia"/>
              </w:rPr>
              <w:t xml:space="preserve"> </w:t>
            </w:r>
            <w:r w:rsidR="556F2A89" w:rsidRPr="32EDE83D">
              <w:rPr>
                <w:rFonts w:eastAsiaTheme="minorEastAsia"/>
              </w:rPr>
              <w:t xml:space="preserve">dealing with energy, transport, waste, </w:t>
            </w:r>
            <w:r w:rsidR="665E69EC" w:rsidRPr="32EDE83D">
              <w:rPr>
                <w:rFonts w:eastAsiaTheme="minorEastAsia"/>
              </w:rPr>
              <w:t xml:space="preserve">agriculture, </w:t>
            </w:r>
            <w:r w:rsidR="01958BB5" w:rsidRPr="32EDE83D">
              <w:rPr>
                <w:rFonts w:eastAsiaTheme="minorEastAsia"/>
              </w:rPr>
              <w:t xml:space="preserve">forestry, </w:t>
            </w:r>
            <w:r w:rsidR="665E69EC" w:rsidRPr="32EDE83D">
              <w:rPr>
                <w:rFonts w:eastAsiaTheme="minorEastAsia"/>
              </w:rPr>
              <w:t>climate change, environment</w:t>
            </w:r>
            <w:r w:rsidR="32EEE994" w:rsidRPr="32EDE83D">
              <w:rPr>
                <w:rFonts w:eastAsiaTheme="minorEastAsia"/>
              </w:rPr>
              <w:t>, statistics</w:t>
            </w:r>
            <w:r w:rsidR="164DD39C" w:rsidRPr="32EDE83D">
              <w:rPr>
                <w:rFonts w:eastAsiaTheme="minorEastAsia"/>
              </w:rPr>
              <w:t>, government IT</w:t>
            </w:r>
            <w:r w:rsidR="32EEE994" w:rsidRPr="32EDE83D">
              <w:rPr>
                <w:rFonts w:eastAsiaTheme="minorEastAsia"/>
              </w:rPr>
              <w:t xml:space="preserve"> and key development partners</w:t>
            </w:r>
            <w:r w:rsidR="3B5355A8" w:rsidRPr="32EDE83D">
              <w:rPr>
                <w:rFonts w:eastAsiaTheme="minorEastAsia"/>
              </w:rPr>
              <w:t xml:space="preserve"> who provide support for climate change</w:t>
            </w:r>
            <w:r w:rsidR="32EEE994" w:rsidRPr="32EDE83D">
              <w:rPr>
                <w:rFonts w:eastAsiaTheme="minorEastAsia"/>
              </w:rPr>
              <w:t>.</w:t>
            </w:r>
          </w:p>
          <w:p w14:paraId="6697DEC1" w14:textId="084F6552" w:rsidR="274DC890" w:rsidRDefault="274DC890" w:rsidP="32EDE83D">
            <w:pPr>
              <w:pStyle w:val="Paragraphedeliste"/>
              <w:rPr>
                <w:rFonts w:eastAsiaTheme="minorEastAsia"/>
                <w:i/>
                <w:iCs/>
              </w:rPr>
            </w:pPr>
          </w:p>
        </w:tc>
      </w:tr>
      <w:tr w:rsidR="274DC890" w14:paraId="4D26CE72" w14:textId="77777777" w:rsidTr="002A03A4">
        <w:trPr>
          <w:trHeight w:val="300"/>
        </w:trPr>
        <w:tc>
          <w:tcPr>
            <w:tcW w:w="2520" w:type="dxa"/>
          </w:tcPr>
          <w:p w14:paraId="18065354" w14:textId="59DEB5A5" w:rsidR="40DB4B8F" w:rsidRDefault="07209A35" w:rsidP="32EDE83D">
            <w:pPr>
              <w:rPr>
                <w:rFonts w:eastAsiaTheme="minorEastAsia"/>
                <w:color w:val="4472C4" w:themeColor="accent1"/>
              </w:rPr>
            </w:pPr>
            <w:r w:rsidRPr="32EDE83D">
              <w:rPr>
                <w:rFonts w:eastAsiaTheme="minorEastAsia"/>
              </w:rPr>
              <w:t xml:space="preserve">Wednesday </w:t>
            </w:r>
            <w:r w:rsidR="002C764F">
              <w:rPr>
                <w:rFonts w:eastAsiaTheme="minorEastAsia"/>
              </w:rPr>
              <w:t>6</w:t>
            </w:r>
            <w:r w:rsidRPr="32EDE83D">
              <w:rPr>
                <w:rFonts w:eastAsiaTheme="minorEastAsia"/>
                <w:vertAlign w:val="superscript"/>
              </w:rPr>
              <w:t>th</w:t>
            </w:r>
            <w:r w:rsidRPr="32EDE83D">
              <w:rPr>
                <w:rFonts w:eastAsiaTheme="minorEastAsia"/>
              </w:rPr>
              <w:t xml:space="preserve"> </w:t>
            </w:r>
            <w:r w:rsidR="002A03A4">
              <w:rPr>
                <w:rFonts w:eastAsiaTheme="minorEastAsia"/>
              </w:rPr>
              <w:t>March</w:t>
            </w:r>
            <w:r w:rsidRPr="32EDE83D">
              <w:rPr>
                <w:rFonts w:eastAsiaTheme="minorEastAsia"/>
              </w:rPr>
              <w:t>.</w:t>
            </w:r>
          </w:p>
        </w:tc>
        <w:tc>
          <w:tcPr>
            <w:tcW w:w="6840" w:type="dxa"/>
          </w:tcPr>
          <w:p w14:paraId="2C8F60C7" w14:textId="0F720D9D" w:rsidR="274DC890" w:rsidRPr="00D51041" w:rsidRDefault="0EBA3091" w:rsidP="00D51041">
            <w:pPr>
              <w:pStyle w:val="Paragraphedeliste"/>
              <w:numPr>
                <w:ilvl w:val="0"/>
                <w:numId w:val="9"/>
              </w:numPr>
              <w:rPr>
                <w:rFonts w:eastAsiaTheme="minorEastAsia"/>
                <w:color w:val="4472C4" w:themeColor="accent1"/>
              </w:rPr>
            </w:pPr>
            <w:r w:rsidRPr="32EDE83D">
              <w:rPr>
                <w:rFonts w:eastAsiaTheme="minorEastAsia"/>
              </w:rPr>
              <w:t>One-on-one meetings with relevant ministries and departments</w:t>
            </w:r>
            <w:r w:rsidR="6F6FE535" w:rsidRPr="32EDE83D">
              <w:rPr>
                <w:rFonts w:eastAsiaTheme="minorEastAsia"/>
              </w:rPr>
              <w:t xml:space="preserve"> dealing with energy, transport, waste, agriculture, </w:t>
            </w:r>
            <w:r w:rsidR="6CF25F44" w:rsidRPr="32EDE83D">
              <w:rPr>
                <w:rFonts w:eastAsiaTheme="minorEastAsia"/>
              </w:rPr>
              <w:t xml:space="preserve">forestry, </w:t>
            </w:r>
            <w:r w:rsidR="6F6FE535" w:rsidRPr="32EDE83D">
              <w:rPr>
                <w:rFonts w:eastAsiaTheme="minorEastAsia"/>
              </w:rPr>
              <w:t>climate change, environment,</w:t>
            </w:r>
            <w:r w:rsidR="7209AEA6" w:rsidRPr="32EDE83D">
              <w:rPr>
                <w:rFonts w:eastAsiaTheme="minorEastAsia"/>
              </w:rPr>
              <w:t xml:space="preserve"> statistics</w:t>
            </w:r>
            <w:r w:rsidR="6536F1E2" w:rsidRPr="32EDE83D">
              <w:rPr>
                <w:rFonts w:eastAsiaTheme="minorEastAsia"/>
              </w:rPr>
              <w:t>, government IT</w:t>
            </w:r>
            <w:r w:rsidR="7209AEA6" w:rsidRPr="32EDE83D">
              <w:rPr>
                <w:rFonts w:eastAsiaTheme="minorEastAsia"/>
              </w:rPr>
              <w:t xml:space="preserve"> and key development partners</w:t>
            </w:r>
            <w:r w:rsidR="4187C25B" w:rsidRPr="32EDE83D">
              <w:rPr>
                <w:rFonts w:eastAsiaTheme="minorEastAsia"/>
              </w:rPr>
              <w:t xml:space="preserve"> who provide support for climate change</w:t>
            </w:r>
            <w:r w:rsidR="7209AEA6" w:rsidRPr="32EDE83D">
              <w:rPr>
                <w:rFonts w:eastAsiaTheme="minorEastAsia"/>
              </w:rPr>
              <w:t>.</w:t>
            </w:r>
          </w:p>
          <w:p w14:paraId="6F2B4A23" w14:textId="4430EE1F" w:rsidR="274DC890" w:rsidRDefault="274DC890" w:rsidP="32EDE83D">
            <w:pPr>
              <w:pStyle w:val="Paragraphedeliste"/>
              <w:rPr>
                <w:rFonts w:eastAsiaTheme="minorEastAsia"/>
                <w:color w:val="4472C4" w:themeColor="accent1"/>
              </w:rPr>
            </w:pPr>
          </w:p>
        </w:tc>
      </w:tr>
      <w:tr w:rsidR="274DC890" w14:paraId="778B944C" w14:textId="77777777" w:rsidTr="002A03A4">
        <w:trPr>
          <w:trHeight w:val="300"/>
        </w:trPr>
        <w:tc>
          <w:tcPr>
            <w:tcW w:w="2520" w:type="dxa"/>
          </w:tcPr>
          <w:p w14:paraId="45752565" w14:textId="12682B19" w:rsidR="40DB4B8F" w:rsidRDefault="07209A35" w:rsidP="32EDE83D">
            <w:pPr>
              <w:rPr>
                <w:rFonts w:eastAsiaTheme="minorEastAsia"/>
                <w:color w:val="4472C4" w:themeColor="accent1"/>
              </w:rPr>
            </w:pPr>
            <w:r w:rsidRPr="32EDE83D">
              <w:rPr>
                <w:rFonts w:eastAsiaTheme="minorEastAsia"/>
              </w:rPr>
              <w:lastRenderedPageBreak/>
              <w:t xml:space="preserve">Thursday </w:t>
            </w:r>
            <w:r w:rsidR="002C764F">
              <w:rPr>
                <w:rFonts w:eastAsiaTheme="minorEastAsia"/>
              </w:rPr>
              <w:t>7</w:t>
            </w:r>
            <w:r w:rsidRPr="32EDE83D">
              <w:rPr>
                <w:rFonts w:eastAsiaTheme="minorEastAsia"/>
                <w:vertAlign w:val="superscript"/>
              </w:rPr>
              <w:t>th</w:t>
            </w:r>
            <w:r w:rsidRPr="32EDE83D">
              <w:rPr>
                <w:rFonts w:eastAsiaTheme="minorEastAsia"/>
              </w:rPr>
              <w:t xml:space="preserve"> </w:t>
            </w:r>
            <w:r w:rsidR="002A03A4">
              <w:rPr>
                <w:rFonts w:eastAsiaTheme="minorEastAsia"/>
              </w:rPr>
              <w:t>March</w:t>
            </w:r>
            <w:r w:rsidRPr="32EDE83D">
              <w:rPr>
                <w:rFonts w:eastAsiaTheme="minorEastAsia"/>
              </w:rPr>
              <w:t>.</w:t>
            </w:r>
          </w:p>
        </w:tc>
        <w:tc>
          <w:tcPr>
            <w:tcW w:w="6840" w:type="dxa"/>
          </w:tcPr>
          <w:p w14:paraId="5F045277" w14:textId="07F32973" w:rsidR="26CFC85F" w:rsidRDefault="4D6D037E" w:rsidP="32EDE83D">
            <w:pPr>
              <w:pStyle w:val="Paragraphedeliste"/>
              <w:numPr>
                <w:ilvl w:val="0"/>
                <w:numId w:val="8"/>
              </w:numPr>
              <w:rPr>
                <w:rFonts w:eastAsiaTheme="minorEastAsia"/>
                <w:color w:val="4472C4" w:themeColor="accent1"/>
              </w:rPr>
            </w:pPr>
            <w:r w:rsidRPr="32EDE83D">
              <w:rPr>
                <w:rFonts w:eastAsiaTheme="minorEastAsia"/>
              </w:rPr>
              <w:t xml:space="preserve">Workshop </w:t>
            </w:r>
            <w:r w:rsidR="6F5386CB" w:rsidRPr="32EDE83D">
              <w:rPr>
                <w:rFonts w:eastAsiaTheme="minorEastAsia"/>
              </w:rPr>
              <w:t xml:space="preserve">for </w:t>
            </w:r>
            <w:r w:rsidR="55DE87FF" w:rsidRPr="32EDE83D">
              <w:rPr>
                <w:rFonts w:eastAsiaTheme="minorEastAsia"/>
              </w:rPr>
              <w:t xml:space="preserve">BTR </w:t>
            </w:r>
            <w:r w:rsidR="09410AFE" w:rsidRPr="32EDE83D">
              <w:rPr>
                <w:rFonts w:eastAsiaTheme="minorEastAsia"/>
              </w:rPr>
              <w:t xml:space="preserve">training </w:t>
            </w:r>
            <w:r w:rsidR="55DE87FF" w:rsidRPr="32EDE83D">
              <w:rPr>
                <w:rFonts w:eastAsiaTheme="minorEastAsia"/>
              </w:rPr>
              <w:t xml:space="preserve">and </w:t>
            </w:r>
            <w:r w:rsidR="5C6C7041" w:rsidRPr="32EDE83D">
              <w:rPr>
                <w:rFonts w:eastAsiaTheme="minorEastAsia"/>
              </w:rPr>
              <w:t xml:space="preserve">digital transparency system </w:t>
            </w:r>
            <w:r w:rsidR="20916D31" w:rsidRPr="32EDE83D">
              <w:rPr>
                <w:rFonts w:eastAsiaTheme="minorEastAsia"/>
              </w:rPr>
              <w:t>scoping</w:t>
            </w:r>
            <w:r w:rsidR="3AF2308F" w:rsidRPr="32EDE83D">
              <w:rPr>
                <w:rFonts w:eastAsiaTheme="minorEastAsia"/>
              </w:rPr>
              <w:t xml:space="preserve"> (</w:t>
            </w:r>
            <w:r w:rsidR="3AF2308F" w:rsidRPr="32EDE83D">
              <w:rPr>
                <w:rFonts w:eastAsiaTheme="minorEastAsia"/>
                <w:i/>
                <w:iCs/>
              </w:rPr>
              <w:t>See workshop agenda below</w:t>
            </w:r>
            <w:r w:rsidR="3AF2308F" w:rsidRPr="32EDE83D">
              <w:rPr>
                <w:rFonts w:eastAsiaTheme="minorEastAsia"/>
              </w:rPr>
              <w:t>).</w:t>
            </w:r>
          </w:p>
          <w:p w14:paraId="4754DFDA" w14:textId="24CA6CD6" w:rsidR="26CFC85F" w:rsidRDefault="26CFC85F" w:rsidP="32EDE83D">
            <w:pPr>
              <w:pStyle w:val="Paragraphedeliste"/>
              <w:rPr>
                <w:rFonts w:eastAsiaTheme="minorEastAsia"/>
                <w:color w:val="4472C4" w:themeColor="accent1"/>
              </w:rPr>
            </w:pPr>
          </w:p>
        </w:tc>
      </w:tr>
      <w:tr w:rsidR="274DC890" w14:paraId="20E80035" w14:textId="77777777" w:rsidTr="002A03A4">
        <w:trPr>
          <w:trHeight w:val="300"/>
        </w:trPr>
        <w:tc>
          <w:tcPr>
            <w:tcW w:w="2520" w:type="dxa"/>
          </w:tcPr>
          <w:p w14:paraId="4F6C2D9A" w14:textId="534DF893" w:rsidR="40DB4B8F" w:rsidRDefault="07209A35" w:rsidP="32EDE83D">
            <w:pPr>
              <w:rPr>
                <w:rFonts w:eastAsiaTheme="minorEastAsia"/>
                <w:color w:val="4472C4" w:themeColor="accent1"/>
              </w:rPr>
            </w:pPr>
            <w:r w:rsidRPr="32EDE83D">
              <w:rPr>
                <w:rFonts w:eastAsiaTheme="minorEastAsia"/>
              </w:rPr>
              <w:t xml:space="preserve">Friday </w:t>
            </w:r>
            <w:r w:rsidR="002C764F">
              <w:rPr>
                <w:rFonts w:eastAsiaTheme="minorEastAsia"/>
              </w:rPr>
              <w:t>8</w:t>
            </w:r>
            <w:r w:rsidRPr="32EDE83D">
              <w:rPr>
                <w:rFonts w:eastAsiaTheme="minorEastAsia"/>
                <w:vertAlign w:val="superscript"/>
              </w:rPr>
              <w:t>th</w:t>
            </w:r>
            <w:r w:rsidRPr="32EDE83D">
              <w:rPr>
                <w:rFonts w:eastAsiaTheme="minorEastAsia"/>
              </w:rPr>
              <w:t xml:space="preserve"> </w:t>
            </w:r>
            <w:r w:rsidR="002A03A4">
              <w:rPr>
                <w:rFonts w:eastAsiaTheme="minorEastAsia"/>
              </w:rPr>
              <w:t>March</w:t>
            </w:r>
            <w:r w:rsidRPr="32EDE83D">
              <w:rPr>
                <w:rFonts w:eastAsiaTheme="minorEastAsia"/>
              </w:rPr>
              <w:t>.</w:t>
            </w:r>
          </w:p>
        </w:tc>
        <w:tc>
          <w:tcPr>
            <w:tcW w:w="6840" w:type="dxa"/>
          </w:tcPr>
          <w:p w14:paraId="27035519" w14:textId="240F1E65" w:rsidR="67A6B10B" w:rsidRDefault="3839B599" w:rsidP="32EDE83D">
            <w:pPr>
              <w:pStyle w:val="Paragraphedeliste"/>
              <w:numPr>
                <w:ilvl w:val="0"/>
                <w:numId w:val="9"/>
              </w:numPr>
              <w:rPr>
                <w:rFonts w:eastAsiaTheme="minorEastAsia"/>
                <w:color w:val="4472C4" w:themeColor="accent1"/>
              </w:rPr>
            </w:pPr>
            <w:r w:rsidRPr="32EDE83D">
              <w:rPr>
                <w:rFonts w:eastAsiaTheme="minorEastAsia"/>
              </w:rPr>
              <w:t>Wrap</w:t>
            </w:r>
            <w:r w:rsidR="6530809D" w:rsidRPr="32EDE83D">
              <w:rPr>
                <w:rFonts w:eastAsiaTheme="minorEastAsia"/>
              </w:rPr>
              <w:t>-</w:t>
            </w:r>
            <w:r w:rsidRPr="32EDE83D">
              <w:rPr>
                <w:rFonts w:eastAsiaTheme="minorEastAsia"/>
              </w:rPr>
              <w:t>up</w:t>
            </w:r>
            <w:r w:rsidR="6D738781" w:rsidRPr="32EDE83D">
              <w:rPr>
                <w:rFonts w:eastAsiaTheme="minorEastAsia"/>
              </w:rPr>
              <w:t xml:space="preserve"> meeting</w:t>
            </w:r>
            <w:r w:rsidR="76858E70" w:rsidRPr="32EDE83D">
              <w:rPr>
                <w:rFonts w:eastAsiaTheme="minorEastAsia"/>
              </w:rPr>
              <w:t>s</w:t>
            </w:r>
            <w:r w:rsidR="6D738781" w:rsidRPr="32EDE83D">
              <w:rPr>
                <w:rFonts w:eastAsiaTheme="minorEastAsia"/>
              </w:rPr>
              <w:t xml:space="preserve"> with </w:t>
            </w:r>
            <w:r w:rsidR="3D444D88" w:rsidRPr="32EDE83D">
              <w:rPr>
                <w:rFonts w:eastAsiaTheme="minorEastAsia"/>
              </w:rPr>
              <w:t>UNDP Country Office and Climate Change Department</w:t>
            </w:r>
          </w:p>
          <w:p w14:paraId="508C33B1" w14:textId="5FEA7B45" w:rsidR="274DC890" w:rsidRDefault="274DC890" w:rsidP="32EDE83D">
            <w:pPr>
              <w:rPr>
                <w:rFonts w:eastAsiaTheme="minorEastAsia"/>
                <w:color w:val="4472C4" w:themeColor="accent1"/>
              </w:rPr>
            </w:pPr>
          </w:p>
        </w:tc>
      </w:tr>
    </w:tbl>
    <w:p w14:paraId="55021A08" w14:textId="0AA087A6" w:rsidR="274DC890" w:rsidRDefault="274DC890" w:rsidP="32EDE83D">
      <w:pPr>
        <w:jc w:val="both"/>
        <w:rPr>
          <w:rFonts w:eastAsiaTheme="minorEastAsia"/>
          <w:b/>
          <w:bCs/>
        </w:rPr>
      </w:pPr>
    </w:p>
    <w:p w14:paraId="5E0B5D32" w14:textId="5A016C92" w:rsidR="1D13635C" w:rsidRDefault="1D13635C" w:rsidP="32EDE83D">
      <w:pPr>
        <w:pStyle w:val="Paragraphedeliste"/>
        <w:numPr>
          <w:ilvl w:val="0"/>
          <w:numId w:val="5"/>
        </w:numPr>
        <w:jc w:val="both"/>
        <w:rPr>
          <w:rFonts w:eastAsiaTheme="minorEastAsia"/>
          <w:b/>
          <w:bCs/>
          <w:color w:val="4472C4" w:themeColor="accent1"/>
        </w:rPr>
      </w:pPr>
      <w:r w:rsidRPr="32EDE83D">
        <w:rPr>
          <w:rFonts w:eastAsiaTheme="minorEastAsia"/>
          <w:b/>
          <w:bCs/>
          <w:color w:val="4472C4" w:themeColor="accent1"/>
        </w:rPr>
        <w:t>Workshop Agenda</w:t>
      </w:r>
    </w:p>
    <w:p w14:paraId="3C71532C" w14:textId="0F43F1F6" w:rsidR="32EDE83D" w:rsidRDefault="32EDE83D" w:rsidP="32EDE83D">
      <w:pPr>
        <w:jc w:val="both"/>
        <w:rPr>
          <w:rFonts w:eastAsiaTheme="minorEastAsia"/>
          <w:b/>
          <w:bCs/>
          <w:color w:val="4472C4" w:themeColor="accent1"/>
        </w:rPr>
      </w:pPr>
    </w:p>
    <w:tbl>
      <w:tblPr>
        <w:tblW w:w="0" w:type="auto"/>
        <w:tblLayout w:type="fixed"/>
        <w:tblLook w:val="06A0" w:firstRow="1" w:lastRow="0" w:firstColumn="1" w:lastColumn="0" w:noHBand="1" w:noVBand="1"/>
      </w:tblPr>
      <w:tblGrid>
        <w:gridCol w:w="1993"/>
        <w:gridCol w:w="2325"/>
        <w:gridCol w:w="1339"/>
        <w:gridCol w:w="3703"/>
      </w:tblGrid>
      <w:tr w:rsidR="32EDE83D" w14:paraId="4D757BDE" w14:textId="77777777" w:rsidTr="32EDE83D">
        <w:trPr>
          <w:trHeight w:val="555"/>
        </w:trPr>
        <w:tc>
          <w:tcPr>
            <w:tcW w:w="1993" w:type="dxa"/>
            <w:tcBorders>
              <w:top w:val="nil"/>
              <w:left w:val="nil"/>
              <w:bottom w:val="nil"/>
              <w:right w:val="nil"/>
            </w:tcBorders>
            <w:shd w:val="clear" w:color="auto" w:fill="D8E1F5"/>
            <w:tcMar>
              <w:top w:w="15" w:type="dxa"/>
              <w:left w:w="270" w:type="dxa"/>
              <w:right w:w="15" w:type="dxa"/>
            </w:tcMar>
            <w:vAlign w:val="center"/>
          </w:tcPr>
          <w:p w14:paraId="2CACE014" w14:textId="35B21510" w:rsidR="32EDE83D" w:rsidRDefault="32EDE83D" w:rsidP="32EDE83D">
            <w:pPr>
              <w:spacing w:after="0"/>
            </w:pPr>
            <w:r w:rsidRPr="32EDE83D">
              <w:rPr>
                <w:rFonts w:ascii="Calibri" w:eastAsia="Calibri" w:hAnsi="Calibri" w:cs="Calibri"/>
                <w:b/>
                <w:bCs/>
                <w:color w:val="1A346C"/>
                <w:sz w:val="24"/>
                <w:szCs w:val="24"/>
              </w:rPr>
              <w:t>Time:</w:t>
            </w:r>
          </w:p>
        </w:tc>
        <w:tc>
          <w:tcPr>
            <w:tcW w:w="7367" w:type="dxa"/>
            <w:gridSpan w:val="3"/>
            <w:tcBorders>
              <w:top w:val="nil"/>
              <w:left w:val="nil"/>
              <w:bottom w:val="nil"/>
              <w:right w:val="nil"/>
            </w:tcBorders>
            <w:shd w:val="clear" w:color="auto" w:fill="D8E1F5"/>
            <w:tcMar>
              <w:top w:w="15" w:type="dxa"/>
              <w:left w:w="15" w:type="dxa"/>
              <w:right w:w="15" w:type="dxa"/>
            </w:tcMar>
            <w:vAlign w:val="center"/>
          </w:tcPr>
          <w:p w14:paraId="759BAAB4" w14:textId="65291E20" w:rsidR="32EDE83D" w:rsidRDefault="32EDE83D" w:rsidP="32EDE83D">
            <w:pPr>
              <w:spacing w:after="0"/>
              <w:jc w:val="center"/>
            </w:pPr>
            <w:r w:rsidRPr="32EDE83D">
              <w:rPr>
                <w:rFonts w:ascii="Calibri" w:eastAsia="Calibri" w:hAnsi="Calibri" w:cs="Calibri"/>
                <w:b/>
                <w:bCs/>
              </w:rPr>
              <w:t>09:00 am-04:45 pm (Seychelles time)</w:t>
            </w:r>
          </w:p>
        </w:tc>
      </w:tr>
      <w:tr w:rsidR="32EDE83D" w14:paraId="0AB635D1" w14:textId="77777777" w:rsidTr="32EDE83D">
        <w:trPr>
          <w:trHeight w:val="480"/>
        </w:trPr>
        <w:tc>
          <w:tcPr>
            <w:tcW w:w="1993" w:type="dxa"/>
            <w:tcBorders>
              <w:top w:val="nil"/>
              <w:left w:val="nil"/>
              <w:bottom w:val="nil"/>
              <w:right w:val="nil"/>
            </w:tcBorders>
            <w:shd w:val="clear" w:color="auto" w:fill="D8E1F5"/>
            <w:tcMar>
              <w:top w:w="15" w:type="dxa"/>
              <w:left w:w="270" w:type="dxa"/>
              <w:right w:w="15" w:type="dxa"/>
            </w:tcMar>
          </w:tcPr>
          <w:p w14:paraId="42217617" w14:textId="1A98DE28" w:rsidR="32EDE83D" w:rsidRDefault="32EDE83D" w:rsidP="32EDE83D">
            <w:pPr>
              <w:spacing w:after="0"/>
            </w:pPr>
            <w:r w:rsidRPr="32EDE83D">
              <w:rPr>
                <w:rFonts w:ascii="Calibri" w:eastAsia="Calibri" w:hAnsi="Calibri" w:cs="Calibri"/>
                <w:b/>
                <w:bCs/>
                <w:color w:val="1A346C"/>
                <w:sz w:val="24"/>
                <w:szCs w:val="24"/>
              </w:rPr>
              <w:t>Date:</w:t>
            </w:r>
          </w:p>
        </w:tc>
        <w:tc>
          <w:tcPr>
            <w:tcW w:w="7367" w:type="dxa"/>
            <w:gridSpan w:val="3"/>
            <w:tcBorders>
              <w:top w:val="nil"/>
              <w:left w:val="nil"/>
              <w:bottom w:val="nil"/>
              <w:right w:val="nil"/>
            </w:tcBorders>
            <w:shd w:val="clear" w:color="auto" w:fill="D8E1F5"/>
            <w:tcMar>
              <w:top w:w="15" w:type="dxa"/>
              <w:left w:w="15" w:type="dxa"/>
              <w:right w:w="15" w:type="dxa"/>
            </w:tcMar>
          </w:tcPr>
          <w:p w14:paraId="41A13715" w14:textId="2668DAD3" w:rsidR="32EDE83D" w:rsidRDefault="32EDE83D" w:rsidP="32EDE83D">
            <w:pPr>
              <w:spacing w:after="0"/>
              <w:jc w:val="center"/>
            </w:pPr>
            <w:r w:rsidRPr="32EDE83D">
              <w:rPr>
                <w:rFonts w:ascii="Calibri" w:eastAsia="Calibri" w:hAnsi="Calibri" w:cs="Calibri"/>
                <w:b/>
                <w:bCs/>
              </w:rPr>
              <w:t xml:space="preserve">Thursday, </w:t>
            </w:r>
            <w:r w:rsidR="002A03A4">
              <w:rPr>
                <w:rFonts w:ascii="Calibri" w:eastAsia="Calibri" w:hAnsi="Calibri" w:cs="Calibri"/>
                <w:b/>
                <w:bCs/>
              </w:rPr>
              <w:t>0</w:t>
            </w:r>
            <w:r w:rsidR="002C764F">
              <w:rPr>
                <w:rFonts w:ascii="Calibri" w:eastAsia="Calibri" w:hAnsi="Calibri" w:cs="Calibri"/>
                <w:b/>
                <w:bCs/>
              </w:rPr>
              <w:t>7</w:t>
            </w:r>
            <w:r w:rsidRPr="32EDE83D">
              <w:rPr>
                <w:rFonts w:ascii="Calibri" w:eastAsia="Calibri" w:hAnsi="Calibri" w:cs="Calibri"/>
                <w:b/>
                <w:bCs/>
              </w:rPr>
              <w:t xml:space="preserve"> </w:t>
            </w:r>
            <w:r w:rsidR="002A03A4">
              <w:rPr>
                <w:rFonts w:ascii="Calibri" w:eastAsia="Calibri" w:hAnsi="Calibri" w:cs="Calibri"/>
                <w:b/>
                <w:bCs/>
              </w:rPr>
              <w:t>March</w:t>
            </w:r>
            <w:r w:rsidRPr="32EDE83D">
              <w:rPr>
                <w:rFonts w:ascii="Calibri" w:eastAsia="Calibri" w:hAnsi="Calibri" w:cs="Calibri"/>
                <w:b/>
                <w:bCs/>
              </w:rPr>
              <w:t>, 2024</w:t>
            </w:r>
          </w:p>
        </w:tc>
      </w:tr>
      <w:tr w:rsidR="32EDE83D" w14:paraId="51BAE12D" w14:textId="77777777" w:rsidTr="32EDE83D">
        <w:trPr>
          <w:trHeight w:val="480"/>
        </w:trPr>
        <w:tc>
          <w:tcPr>
            <w:tcW w:w="1993" w:type="dxa"/>
            <w:tcBorders>
              <w:top w:val="nil"/>
              <w:left w:val="nil"/>
              <w:bottom w:val="nil"/>
              <w:right w:val="nil"/>
            </w:tcBorders>
            <w:shd w:val="clear" w:color="auto" w:fill="D8E1F5"/>
            <w:tcMar>
              <w:top w:w="15" w:type="dxa"/>
              <w:left w:w="270" w:type="dxa"/>
              <w:right w:w="15" w:type="dxa"/>
            </w:tcMar>
          </w:tcPr>
          <w:p w14:paraId="779A9D11" w14:textId="4E99E33D" w:rsidR="32EDE83D" w:rsidRDefault="32EDE83D" w:rsidP="32EDE83D">
            <w:pPr>
              <w:spacing w:after="0"/>
            </w:pPr>
            <w:r w:rsidRPr="32EDE83D">
              <w:rPr>
                <w:rFonts w:ascii="Calibri" w:eastAsia="Calibri" w:hAnsi="Calibri" w:cs="Calibri"/>
                <w:b/>
                <w:bCs/>
                <w:color w:val="1A346C"/>
                <w:sz w:val="24"/>
                <w:szCs w:val="24"/>
              </w:rPr>
              <w:t>Venue:</w:t>
            </w:r>
          </w:p>
        </w:tc>
        <w:tc>
          <w:tcPr>
            <w:tcW w:w="2325" w:type="dxa"/>
            <w:tcBorders>
              <w:top w:val="nil"/>
              <w:left w:val="nil"/>
              <w:bottom w:val="nil"/>
              <w:right w:val="nil"/>
            </w:tcBorders>
            <w:shd w:val="clear" w:color="auto" w:fill="D8E1F5"/>
            <w:tcMar>
              <w:top w:w="15" w:type="dxa"/>
              <w:left w:w="15" w:type="dxa"/>
              <w:right w:w="15" w:type="dxa"/>
            </w:tcMar>
          </w:tcPr>
          <w:p w14:paraId="53C823B0" w14:textId="0722B6F5" w:rsidR="32EDE83D" w:rsidRDefault="32EDE83D" w:rsidP="32EDE83D">
            <w:pPr>
              <w:spacing w:after="0"/>
              <w:rPr>
                <w:rFonts w:ascii="Calibri" w:eastAsia="Calibri" w:hAnsi="Calibri" w:cs="Calibri"/>
                <w:color w:val="0563C1"/>
                <w:u w:val="single"/>
              </w:rPr>
            </w:pPr>
          </w:p>
        </w:tc>
        <w:tc>
          <w:tcPr>
            <w:tcW w:w="1339" w:type="dxa"/>
            <w:tcBorders>
              <w:top w:val="nil"/>
              <w:left w:val="nil"/>
              <w:bottom w:val="nil"/>
              <w:right w:val="nil"/>
            </w:tcBorders>
            <w:shd w:val="clear" w:color="auto" w:fill="D8E1F5"/>
            <w:tcMar>
              <w:top w:w="15" w:type="dxa"/>
              <w:left w:w="15" w:type="dxa"/>
              <w:right w:w="15" w:type="dxa"/>
            </w:tcMar>
          </w:tcPr>
          <w:p w14:paraId="532F0C4C" w14:textId="6CC17E86" w:rsidR="289E80D0" w:rsidRDefault="289E80D0">
            <w:r>
              <w:t xml:space="preserve">         </w:t>
            </w:r>
            <w:r w:rsidRPr="32EDE83D">
              <w:rPr>
                <w:b/>
                <w:bCs/>
                <w:highlight w:val="yellow"/>
              </w:rPr>
              <w:t>Location</w:t>
            </w:r>
          </w:p>
        </w:tc>
        <w:tc>
          <w:tcPr>
            <w:tcW w:w="3703" w:type="dxa"/>
            <w:tcBorders>
              <w:top w:val="nil"/>
              <w:left w:val="nil"/>
              <w:bottom w:val="nil"/>
              <w:right w:val="nil"/>
            </w:tcBorders>
            <w:shd w:val="clear" w:color="auto" w:fill="D8E1F5"/>
            <w:tcMar>
              <w:top w:w="15" w:type="dxa"/>
              <w:left w:w="15" w:type="dxa"/>
              <w:right w:w="15" w:type="dxa"/>
            </w:tcMar>
          </w:tcPr>
          <w:p w14:paraId="23FD5ED4" w14:textId="4E6FDC9F" w:rsidR="32EDE83D" w:rsidRDefault="32EDE83D"/>
        </w:tc>
      </w:tr>
      <w:tr w:rsidR="32EDE83D" w14:paraId="4919D624" w14:textId="77777777" w:rsidTr="32EDE83D">
        <w:trPr>
          <w:trHeight w:val="630"/>
        </w:trPr>
        <w:tc>
          <w:tcPr>
            <w:tcW w:w="1993" w:type="dxa"/>
            <w:tcBorders>
              <w:top w:val="nil"/>
              <w:left w:val="nil"/>
              <w:bottom w:val="nil"/>
              <w:right w:val="nil"/>
            </w:tcBorders>
            <w:shd w:val="clear" w:color="auto" w:fill="5B9BD5" w:themeFill="accent5"/>
            <w:tcMar>
              <w:top w:w="15" w:type="dxa"/>
              <w:left w:w="15" w:type="dxa"/>
              <w:right w:w="15" w:type="dxa"/>
            </w:tcMar>
            <w:vAlign w:val="center"/>
          </w:tcPr>
          <w:p w14:paraId="58C823F4" w14:textId="6EBF5289" w:rsidR="32EDE83D" w:rsidRDefault="32EDE83D" w:rsidP="32EDE83D">
            <w:pPr>
              <w:spacing w:after="0"/>
              <w:jc w:val="center"/>
            </w:pPr>
            <w:r w:rsidRPr="32EDE83D">
              <w:rPr>
                <w:rFonts w:ascii="Calibri" w:eastAsia="Calibri" w:hAnsi="Calibri" w:cs="Calibri"/>
                <w:b/>
                <w:bCs/>
                <w:sz w:val="24"/>
                <w:szCs w:val="24"/>
              </w:rPr>
              <w:t>Time in ET</w:t>
            </w:r>
          </w:p>
        </w:tc>
        <w:tc>
          <w:tcPr>
            <w:tcW w:w="2325" w:type="dxa"/>
            <w:tcBorders>
              <w:top w:val="nil"/>
              <w:left w:val="nil"/>
              <w:bottom w:val="nil"/>
              <w:right w:val="nil"/>
            </w:tcBorders>
            <w:shd w:val="clear" w:color="auto" w:fill="5B9BD5" w:themeFill="accent5"/>
            <w:tcMar>
              <w:top w:w="15" w:type="dxa"/>
              <w:left w:w="270" w:type="dxa"/>
              <w:right w:w="15" w:type="dxa"/>
            </w:tcMar>
            <w:vAlign w:val="center"/>
          </w:tcPr>
          <w:p w14:paraId="39FD8A4E" w14:textId="4A0625BB" w:rsidR="32EDE83D" w:rsidRDefault="32EDE83D" w:rsidP="32EDE83D">
            <w:pPr>
              <w:spacing w:after="0"/>
            </w:pPr>
            <w:r w:rsidRPr="32EDE83D">
              <w:rPr>
                <w:rFonts w:ascii="Calibri" w:eastAsia="Calibri" w:hAnsi="Calibri" w:cs="Calibri"/>
                <w:b/>
                <w:bCs/>
                <w:sz w:val="24"/>
                <w:szCs w:val="24"/>
              </w:rPr>
              <w:t>Item</w:t>
            </w:r>
          </w:p>
        </w:tc>
        <w:tc>
          <w:tcPr>
            <w:tcW w:w="1339" w:type="dxa"/>
            <w:tcBorders>
              <w:top w:val="nil"/>
              <w:left w:val="nil"/>
              <w:bottom w:val="nil"/>
              <w:right w:val="nil"/>
            </w:tcBorders>
            <w:shd w:val="clear" w:color="auto" w:fill="5B9BD5" w:themeFill="accent5"/>
            <w:tcMar>
              <w:top w:w="15" w:type="dxa"/>
              <w:left w:w="270" w:type="dxa"/>
              <w:right w:w="15" w:type="dxa"/>
            </w:tcMar>
            <w:vAlign w:val="center"/>
          </w:tcPr>
          <w:p w14:paraId="340D6C91" w14:textId="6CAA1B55" w:rsidR="32EDE83D" w:rsidRDefault="32EDE83D" w:rsidP="32EDE83D">
            <w:pPr>
              <w:spacing w:after="0"/>
            </w:pPr>
            <w:r w:rsidRPr="32EDE83D">
              <w:rPr>
                <w:rFonts w:ascii="Calibri" w:eastAsia="Calibri" w:hAnsi="Calibri" w:cs="Calibri"/>
                <w:b/>
                <w:bCs/>
                <w:sz w:val="24"/>
                <w:szCs w:val="24"/>
              </w:rPr>
              <w:t>Duration</w:t>
            </w:r>
          </w:p>
        </w:tc>
        <w:tc>
          <w:tcPr>
            <w:tcW w:w="3703" w:type="dxa"/>
            <w:tcBorders>
              <w:top w:val="nil"/>
              <w:left w:val="nil"/>
              <w:bottom w:val="nil"/>
              <w:right w:val="nil"/>
            </w:tcBorders>
            <w:shd w:val="clear" w:color="auto" w:fill="5B9BD5" w:themeFill="accent5"/>
            <w:tcMar>
              <w:top w:w="15" w:type="dxa"/>
              <w:left w:w="270" w:type="dxa"/>
              <w:right w:w="15" w:type="dxa"/>
            </w:tcMar>
            <w:vAlign w:val="center"/>
          </w:tcPr>
          <w:p w14:paraId="0D3EBD4C" w14:textId="3C09569D" w:rsidR="32EDE83D" w:rsidRDefault="32EDE83D" w:rsidP="32EDE83D">
            <w:pPr>
              <w:spacing w:after="0"/>
            </w:pPr>
            <w:r w:rsidRPr="32EDE83D">
              <w:rPr>
                <w:rFonts w:ascii="Calibri" w:eastAsia="Calibri" w:hAnsi="Calibri" w:cs="Calibri"/>
                <w:b/>
                <w:bCs/>
                <w:sz w:val="24"/>
                <w:szCs w:val="24"/>
              </w:rPr>
              <w:t>Responsible</w:t>
            </w:r>
          </w:p>
        </w:tc>
      </w:tr>
      <w:tr w:rsidR="32EDE83D" w14:paraId="7A8BB0C4" w14:textId="77777777" w:rsidTr="32EDE83D">
        <w:trPr>
          <w:trHeight w:val="630"/>
        </w:trPr>
        <w:tc>
          <w:tcPr>
            <w:tcW w:w="1993" w:type="dxa"/>
            <w:tcBorders>
              <w:top w:val="nil"/>
              <w:left w:val="nil"/>
              <w:bottom w:val="nil"/>
              <w:right w:val="nil"/>
            </w:tcBorders>
            <w:shd w:val="clear" w:color="auto" w:fill="E7E6E6" w:themeFill="background2"/>
            <w:tcMar>
              <w:top w:w="15" w:type="dxa"/>
              <w:left w:w="270" w:type="dxa"/>
              <w:right w:w="15" w:type="dxa"/>
            </w:tcMar>
            <w:vAlign w:val="center"/>
          </w:tcPr>
          <w:p w14:paraId="43768295" w14:textId="6DD51211" w:rsidR="32EDE83D" w:rsidRDefault="32EDE83D" w:rsidP="32EDE83D">
            <w:pPr>
              <w:spacing w:after="0"/>
              <w:jc w:val="center"/>
            </w:pPr>
            <w:r w:rsidRPr="32EDE83D">
              <w:rPr>
                <w:rFonts w:ascii="Calibri" w:eastAsia="Calibri" w:hAnsi="Calibri" w:cs="Calibri"/>
              </w:rPr>
              <w:t>08:30 - 09:00</w:t>
            </w:r>
          </w:p>
        </w:tc>
        <w:tc>
          <w:tcPr>
            <w:tcW w:w="2325" w:type="dxa"/>
            <w:tcBorders>
              <w:top w:val="nil"/>
              <w:left w:val="nil"/>
              <w:bottom w:val="nil"/>
              <w:right w:val="nil"/>
            </w:tcBorders>
            <w:shd w:val="clear" w:color="auto" w:fill="E7E6E6" w:themeFill="background2"/>
            <w:tcMar>
              <w:top w:w="15" w:type="dxa"/>
              <w:left w:w="270" w:type="dxa"/>
              <w:right w:w="15" w:type="dxa"/>
            </w:tcMar>
            <w:vAlign w:val="center"/>
          </w:tcPr>
          <w:p w14:paraId="52FA1611" w14:textId="3E792801" w:rsidR="32EDE83D" w:rsidRDefault="32EDE83D" w:rsidP="32EDE83D">
            <w:pPr>
              <w:spacing w:after="0"/>
              <w:jc w:val="center"/>
            </w:pPr>
            <w:proofErr w:type="spellStart"/>
            <w:r w:rsidRPr="32EDE83D">
              <w:rPr>
                <w:rFonts w:ascii="Calibri" w:eastAsia="Calibri" w:hAnsi="Calibri" w:cs="Calibri"/>
              </w:rPr>
              <w:t>Arrvial</w:t>
            </w:r>
            <w:proofErr w:type="spellEnd"/>
            <w:r w:rsidRPr="32EDE83D">
              <w:rPr>
                <w:rFonts w:ascii="Calibri" w:eastAsia="Calibri" w:hAnsi="Calibri" w:cs="Calibri"/>
              </w:rPr>
              <w:t xml:space="preserve"> and networking</w:t>
            </w:r>
          </w:p>
        </w:tc>
        <w:tc>
          <w:tcPr>
            <w:tcW w:w="1339" w:type="dxa"/>
            <w:tcBorders>
              <w:top w:val="nil"/>
              <w:left w:val="nil"/>
              <w:bottom w:val="nil"/>
              <w:right w:val="nil"/>
            </w:tcBorders>
            <w:shd w:val="clear" w:color="auto" w:fill="E7E6E6" w:themeFill="background2"/>
            <w:tcMar>
              <w:top w:w="15" w:type="dxa"/>
              <w:left w:w="270" w:type="dxa"/>
              <w:right w:w="15" w:type="dxa"/>
            </w:tcMar>
            <w:vAlign w:val="center"/>
          </w:tcPr>
          <w:p w14:paraId="5241C99D" w14:textId="7C9090FC" w:rsidR="32EDE83D" w:rsidRDefault="32EDE83D" w:rsidP="32EDE83D">
            <w:pPr>
              <w:spacing w:after="0"/>
            </w:pPr>
            <w:r w:rsidRPr="32EDE83D">
              <w:rPr>
                <w:rFonts w:ascii="Calibri" w:eastAsia="Calibri" w:hAnsi="Calibri" w:cs="Calibri"/>
              </w:rPr>
              <w:t>30mins</w:t>
            </w:r>
          </w:p>
        </w:tc>
        <w:tc>
          <w:tcPr>
            <w:tcW w:w="3703" w:type="dxa"/>
            <w:tcBorders>
              <w:top w:val="nil"/>
              <w:left w:val="nil"/>
              <w:bottom w:val="nil"/>
              <w:right w:val="nil"/>
            </w:tcBorders>
            <w:shd w:val="clear" w:color="auto" w:fill="E7E6E6" w:themeFill="background2"/>
            <w:tcMar>
              <w:top w:w="15" w:type="dxa"/>
              <w:left w:w="270" w:type="dxa"/>
              <w:right w:w="15" w:type="dxa"/>
            </w:tcMar>
            <w:vAlign w:val="center"/>
          </w:tcPr>
          <w:p w14:paraId="24295935" w14:textId="0B725E88" w:rsidR="32EDE83D" w:rsidRDefault="32EDE83D" w:rsidP="32EDE83D">
            <w:pPr>
              <w:spacing w:after="0"/>
              <w:jc w:val="center"/>
            </w:pPr>
            <w:proofErr w:type="spellStart"/>
            <w:r w:rsidRPr="32EDE83D">
              <w:rPr>
                <w:rFonts w:ascii="Calibri" w:eastAsia="Calibri" w:hAnsi="Calibri" w:cs="Calibri"/>
              </w:rPr>
              <w:t>Arrvial</w:t>
            </w:r>
            <w:proofErr w:type="spellEnd"/>
            <w:r w:rsidRPr="32EDE83D">
              <w:rPr>
                <w:rFonts w:ascii="Calibri" w:eastAsia="Calibri" w:hAnsi="Calibri" w:cs="Calibri"/>
              </w:rPr>
              <w:t xml:space="preserve"> and networking</w:t>
            </w:r>
          </w:p>
        </w:tc>
      </w:tr>
      <w:tr w:rsidR="32EDE83D" w14:paraId="3A000013" w14:textId="77777777" w:rsidTr="32EDE83D">
        <w:trPr>
          <w:trHeight w:val="1230"/>
        </w:trPr>
        <w:tc>
          <w:tcPr>
            <w:tcW w:w="1993" w:type="dxa"/>
            <w:tcBorders>
              <w:top w:val="nil"/>
              <w:left w:val="nil"/>
              <w:bottom w:val="nil"/>
              <w:right w:val="nil"/>
            </w:tcBorders>
            <w:shd w:val="clear" w:color="auto" w:fill="DDEBF7"/>
            <w:tcMar>
              <w:top w:w="15" w:type="dxa"/>
              <w:left w:w="270" w:type="dxa"/>
              <w:right w:w="15" w:type="dxa"/>
            </w:tcMar>
            <w:vAlign w:val="center"/>
          </w:tcPr>
          <w:p w14:paraId="5AA1C15D" w14:textId="431A819A" w:rsidR="32EDE83D" w:rsidRDefault="32EDE83D" w:rsidP="32EDE83D">
            <w:pPr>
              <w:spacing w:after="0"/>
              <w:jc w:val="center"/>
            </w:pPr>
            <w:r w:rsidRPr="32EDE83D">
              <w:rPr>
                <w:rFonts w:ascii="Calibri" w:eastAsia="Calibri" w:hAnsi="Calibri" w:cs="Calibri"/>
              </w:rPr>
              <w:t>09:00 - 09:15</w:t>
            </w:r>
          </w:p>
        </w:tc>
        <w:tc>
          <w:tcPr>
            <w:tcW w:w="2325" w:type="dxa"/>
            <w:tcBorders>
              <w:top w:val="nil"/>
              <w:left w:val="nil"/>
              <w:bottom w:val="nil"/>
              <w:right w:val="nil"/>
            </w:tcBorders>
            <w:shd w:val="clear" w:color="auto" w:fill="DDEBF7"/>
            <w:tcMar>
              <w:top w:w="15" w:type="dxa"/>
              <w:left w:w="270" w:type="dxa"/>
              <w:right w:w="15" w:type="dxa"/>
            </w:tcMar>
            <w:vAlign w:val="center"/>
          </w:tcPr>
          <w:p w14:paraId="6AC78F70" w14:textId="52C32A1F" w:rsidR="32EDE83D" w:rsidRDefault="32EDE83D" w:rsidP="32EDE83D">
            <w:pPr>
              <w:spacing w:after="0"/>
            </w:pPr>
            <w:r w:rsidRPr="32EDE83D">
              <w:rPr>
                <w:rFonts w:ascii="Calibri" w:eastAsia="Calibri" w:hAnsi="Calibri" w:cs="Calibri"/>
              </w:rPr>
              <w:t>Welcome and opening remarks</w:t>
            </w:r>
          </w:p>
        </w:tc>
        <w:tc>
          <w:tcPr>
            <w:tcW w:w="1339" w:type="dxa"/>
            <w:tcBorders>
              <w:top w:val="nil"/>
              <w:left w:val="nil"/>
              <w:bottom w:val="nil"/>
              <w:right w:val="nil"/>
            </w:tcBorders>
            <w:shd w:val="clear" w:color="auto" w:fill="DDEBF7"/>
            <w:tcMar>
              <w:top w:w="15" w:type="dxa"/>
              <w:left w:w="270" w:type="dxa"/>
              <w:right w:w="15" w:type="dxa"/>
            </w:tcMar>
            <w:vAlign w:val="center"/>
          </w:tcPr>
          <w:p w14:paraId="45F5322F" w14:textId="41FA94E1" w:rsidR="32EDE83D" w:rsidRDefault="32EDE83D" w:rsidP="32EDE83D">
            <w:pPr>
              <w:spacing w:after="0"/>
            </w:pPr>
            <w:r w:rsidRPr="32EDE83D">
              <w:rPr>
                <w:rFonts w:ascii="Calibri" w:eastAsia="Calibri" w:hAnsi="Calibri" w:cs="Calibri"/>
              </w:rPr>
              <w:t>15 minutes</w:t>
            </w:r>
          </w:p>
        </w:tc>
        <w:tc>
          <w:tcPr>
            <w:tcW w:w="3703" w:type="dxa"/>
            <w:tcBorders>
              <w:top w:val="nil"/>
              <w:left w:val="nil"/>
              <w:bottom w:val="nil"/>
              <w:right w:val="nil"/>
            </w:tcBorders>
            <w:shd w:val="clear" w:color="auto" w:fill="DDEBF7"/>
            <w:tcMar>
              <w:top w:w="15" w:type="dxa"/>
              <w:left w:w="270" w:type="dxa"/>
              <w:right w:w="15" w:type="dxa"/>
            </w:tcMar>
            <w:vAlign w:val="center"/>
          </w:tcPr>
          <w:p w14:paraId="2ACA4AD9" w14:textId="7458AC12" w:rsidR="32EDE83D" w:rsidRDefault="32EDE83D" w:rsidP="32EDE83D">
            <w:pPr>
              <w:spacing w:after="0"/>
              <w:rPr>
                <w:rFonts w:ascii="Calibri" w:eastAsia="Calibri" w:hAnsi="Calibri" w:cs="Calibri"/>
                <w:b/>
                <w:bCs/>
                <w:color w:val="000000" w:themeColor="text1"/>
              </w:rPr>
            </w:pPr>
            <w:r w:rsidRPr="32EDE83D">
              <w:rPr>
                <w:rFonts w:ascii="Calibri" w:eastAsia="Calibri" w:hAnsi="Calibri" w:cs="Calibri"/>
                <w:b/>
                <w:bCs/>
                <w:color w:val="000000" w:themeColor="text1"/>
              </w:rPr>
              <w:t xml:space="preserve">Name, </w:t>
            </w:r>
            <w:proofErr w:type="spellStart"/>
            <w:r w:rsidRPr="32EDE83D">
              <w:rPr>
                <w:rFonts w:ascii="Calibri" w:eastAsia="Calibri" w:hAnsi="Calibri" w:cs="Calibri"/>
                <w:b/>
                <w:bCs/>
                <w:color w:val="000000" w:themeColor="text1"/>
              </w:rPr>
              <w:t>Funtion</w:t>
            </w:r>
            <w:proofErr w:type="spellEnd"/>
            <w:r>
              <w:br/>
            </w:r>
          </w:p>
          <w:p w14:paraId="0118D6E7" w14:textId="57929779" w:rsidR="62BB94D7" w:rsidRDefault="62BB94D7" w:rsidP="32EDE83D">
            <w:pPr>
              <w:spacing w:after="0"/>
              <w:rPr>
                <w:rFonts w:ascii="Calibri" w:eastAsia="Calibri" w:hAnsi="Calibri" w:cs="Calibri"/>
                <w:color w:val="000000" w:themeColor="text1"/>
              </w:rPr>
            </w:pPr>
            <w:r w:rsidRPr="32EDE83D">
              <w:rPr>
                <w:rFonts w:ascii="Calibri" w:eastAsia="Calibri" w:hAnsi="Calibri" w:cs="Calibri"/>
                <w:b/>
                <w:bCs/>
                <w:color w:val="000000" w:themeColor="text1"/>
                <w:highlight w:val="yellow"/>
              </w:rPr>
              <w:t>Name</w:t>
            </w:r>
            <w:r w:rsidRPr="32EDE83D">
              <w:rPr>
                <w:rFonts w:ascii="Calibri" w:eastAsia="Calibri" w:hAnsi="Calibri" w:cs="Calibri"/>
                <w:color w:val="000000" w:themeColor="text1"/>
              </w:rPr>
              <w:t xml:space="preserve">, </w:t>
            </w:r>
            <w:r w:rsidR="32EDE83D" w:rsidRPr="32EDE83D">
              <w:rPr>
                <w:rFonts w:ascii="Calibri" w:eastAsia="Calibri" w:hAnsi="Calibri" w:cs="Calibri"/>
                <w:color w:val="000000" w:themeColor="text1"/>
              </w:rPr>
              <w:t>Minister of Agriculture, Climate Change &amp;         Environment</w:t>
            </w:r>
            <w:r>
              <w:br/>
            </w:r>
            <w:r w:rsidR="402F4236" w:rsidRPr="32EDE83D">
              <w:rPr>
                <w:rFonts w:ascii="Calibri" w:eastAsia="Calibri" w:hAnsi="Calibri" w:cs="Calibri"/>
                <w:b/>
                <w:bCs/>
                <w:color w:val="000000" w:themeColor="text1"/>
                <w:highlight w:val="yellow"/>
              </w:rPr>
              <w:t>Name</w:t>
            </w:r>
            <w:r w:rsidR="402F4236" w:rsidRPr="32EDE83D">
              <w:rPr>
                <w:rFonts w:ascii="Calibri" w:eastAsia="Calibri" w:hAnsi="Calibri" w:cs="Calibri"/>
                <w:color w:val="000000" w:themeColor="text1"/>
              </w:rPr>
              <w:t xml:space="preserve">, </w:t>
            </w:r>
            <w:r w:rsidR="32EDE83D" w:rsidRPr="32EDE83D">
              <w:rPr>
                <w:rFonts w:ascii="Calibri" w:eastAsia="Calibri" w:hAnsi="Calibri" w:cs="Calibri"/>
                <w:color w:val="000000" w:themeColor="text1"/>
              </w:rPr>
              <w:t>UNDP Resident Representatives</w:t>
            </w:r>
          </w:p>
        </w:tc>
      </w:tr>
      <w:tr w:rsidR="32EDE83D" w14:paraId="5DDB433A" w14:textId="77777777" w:rsidTr="32EDE83D">
        <w:trPr>
          <w:trHeight w:val="915"/>
        </w:trPr>
        <w:tc>
          <w:tcPr>
            <w:tcW w:w="1993" w:type="dxa"/>
            <w:tcBorders>
              <w:top w:val="nil"/>
              <w:left w:val="nil"/>
              <w:bottom w:val="nil"/>
              <w:right w:val="nil"/>
            </w:tcBorders>
            <w:shd w:val="clear" w:color="auto" w:fill="DDEBF7"/>
            <w:tcMar>
              <w:top w:w="15" w:type="dxa"/>
              <w:left w:w="270" w:type="dxa"/>
              <w:right w:w="15" w:type="dxa"/>
            </w:tcMar>
            <w:vAlign w:val="center"/>
          </w:tcPr>
          <w:p w14:paraId="10434323" w14:textId="02A9D924" w:rsidR="32EDE83D" w:rsidRDefault="32EDE83D" w:rsidP="32EDE83D">
            <w:pPr>
              <w:spacing w:after="0"/>
              <w:jc w:val="center"/>
            </w:pPr>
            <w:r w:rsidRPr="32EDE83D">
              <w:rPr>
                <w:rFonts w:ascii="Calibri" w:eastAsia="Calibri" w:hAnsi="Calibri" w:cs="Calibri"/>
              </w:rPr>
              <w:t>09:15 - 09:45</w:t>
            </w:r>
          </w:p>
        </w:tc>
        <w:tc>
          <w:tcPr>
            <w:tcW w:w="2325" w:type="dxa"/>
            <w:tcBorders>
              <w:top w:val="nil"/>
              <w:left w:val="nil"/>
              <w:bottom w:val="nil"/>
              <w:right w:val="nil"/>
            </w:tcBorders>
            <w:shd w:val="clear" w:color="auto" w:fill="DDEBF7"/>
            <w:tcMar>
              <w:top w:w="15" w:type="dxa"/>
              <w:left w:w="270" w:type="dxa"/>
              <w:right w:w="15" w:type="dxa"/>
            </w:tcMar>
            <w:vAlign w:val="center"/>
          </w:tcPr>
          <w:p w14:paraId="422885E0" w14:textId="59474092" w:rsidR="32EDE83D" w:rsidRDefault="32EDE83D" w:rsidP="32EDE83D">
            <w:pPr>
              <w:spacing w:after="0"/>
            </w:pPr>
            <w:r w:rsidRPr="32EDE83D">
              <w:rPr>
                <w:rFonts w:ascii="Calibri" w:eastAsia="Calibri" w:hAnsi="Calibri" w:cs="Calibri"/>
              </w:rPr>
              <w:t>Presentation of the Enhanced Climate Transparency Project</w:t>
            </w:r>
          </w:p>
        </w:tc>
        <w:tc>
          <w:tcPr>
            <w:tcW w:w="1339" w:type="dxa"/>
            <w:tcBorders>
              <w:top w:val="nil"/>
              <w:left w:val="nil"/>
              <w:bottom w:val="nil"/>
              <w:right w:val="nil"/>
            </w:tcBorders>
            <w:shd w:val="clear" w:color="auto" w:fill="DDEBF7"/>
            <w:tcMar>
              <w:top w:w="15" w:type="dxa"/>
              <w:left w:w="270" w:type="dxa"/>
              <w:right w:w="15" w:type="dxa"/>
            </w:tcMar>
            <w:vAlign w:val="center"/>
          </w:tcPr>
          <w:p w14:paraId="67E3AB58" w14:textId="50FAA6EF" w:rsidR="32EDE83D" w:rsidRDefault="32EDE83D" w:rsidP="32EDE83D">
            <w:pPr>
              <w:spacing w:after="0"/>
            </w:pPr>
            <w:r w:rsidRPr="32EDE83D">
              <w:rPr>
                <w:rFonts w:ascii="Calibri" w:eastAsia="Calibri" w:hAnsi="Calibri" w:cs="Calibri"/>
              </w:rPr>
              <w:t>30 mins</w:t>
            </w:r>
          </w:p>
        </w:tc>
        <w:tc>
          <w:tcPr>
            <w:tcW w:w="3703" w:type="dxa"/>
            <w:tcBorders>
              <w:top w:val="nil"/>
              <w:left w:val="nil"/>
              <w:bottom w:val="nil"/>
              <w:right w:val="nil"/>
            </w:tcBorders>
            <w:shd w:val="clear" w:color="auto" w:fill="DDEBF7"/>
            <w:tcMar>
              <w:top w:w="15" w:type="dxa"/>
              <w:left w:w="270" w:type="dxa"/>
              <w:right w:w="15" w:type="dxa"/>
            </w:tcMar>
            <w:vAlign w:val="center"/>
          </w:tcPr>
          <w:p w14:paraId="2FE8895A" w14:textId="6C9D87B3" w:rsidR="32EDE83D" w:rsidRDefault="32EDE83D" w:rsidP="32EDE83D">
            <w:pPr>
              <w:spacing w:after="0"/>
            </w:pPr>
            <w:r w:rsidRPr="32EDE83D">
              <w:rPr>
                <w:rFonts w:ascii="Calibri" w:eastAsia="Calibri" w:hAnsi="Calibri" w:cs="Calibri"/>
                <w:b/>
                <w:bCs/>
                <w:color w:val="000000" w:themeColor="text1"/>
              </w:rPr>
              <w:t>Moussa Diop,</w:t>
            </w:r>
            <w:r w:rsidRPr="32EDE83D">
              <w:rPr>
                <w:rFonts w:ascii="Calibri" w:eastAsia="Calibri" w:hAnsi="Calibri" w:cs="Calibri"/>
                <w:color w:val="000000" w:themeColor="text1"/>
              </w:rPr>
              <w:t xml:space="preserve"> Transparency Network Coordinator-Francophone countries UNDP </w:t>
            </w:r>
          </w:p>
        </w:tc>
      </w:tr>
      <w:tr w:rsidR="32EDE83D" w14:paraId="2465C7DE" w14:textId="77777777" w:rsidTr="32EDE83D">
        <w:trPr>
          <w:trHeight w:val="1140"/>
        </w:trPr>
        <w:tc>
          <w:tcPr>
            <w:tcW w:w="1993" w:type="dxa"/>
            <w:tcBorders>
              <w:top w:val="nil"/>
              <w:left w:val="nil"/>
              <w:bottom w:val="nil"/>
              <w:right w:val="nil"/>
            </w:tcBorders>
            <w:shd w:val="clear" w:color="auto" w:fill="DDEBF7"/>
            <w:tcMar>
              <w:top w:w="15" w:type="dxa"/>
              <w:left w:w="270" w:type="dxa"/>
              <w:right w:w="15" w:type="dxa"/>
            </w:tcMar>
            <w:vAlign w:val="center"/>
          </w:tcPr>
          <w:p w14:paraId="111CA45C" w14:textId="6E2F2887" w:rsidR="32EDE83D" w:rsidRDefault="32EDE83D" w:rsidP="32EDE83D">
            <w:pPr>
              <w:spacing w:after="0"/>
              <w:jc w:val="center"/>
            </w:pPr>
            <w:r w:rsidRPr="32EDE83D">
              <w:rPr>
                <w:rFonts w:ascii="Calibri" w:eastAsia="Calibri" w:hAnsi="Calibri" w:cs="Calibri"/>
              </w:rPr>
              <w:t>09:45 - 10:15</w:t>
            </w:r>
          </w:p>
        </w:tc>
        <w:tc>
          <w:tcPr>
            <w:tcW w:w="2325" w:type="dxa"/>
            <w:tcBorders>
              <w:top w:val="nil"/>
              <w:left w:val="nil"/>
              <w:bottom w:val="nil"/>
              <w:right w:val="nil"/>
            </w:tcBorders>
            <w:shd w:val="clear" w:color="auto" w:fill="DDEBF7"/>
            <w:tcMar>
              <w:top w:w="15" w:type="dxa"/>
              <w:left w:w="270" w:type="dxa"/>
              <w:right w:w="15" w:type="dxa"/>
            </w:tcMar>
            <w:vAlign w:val="center"/>
          </w:tcPr>
          <w:p w14:paraId="4D130201" w14:textId="1EF12AED" w:rsidR="32EDE83D" w:rsidRDefault="32EDE83D" w:rsidP="32EDE83D">
            <w:pPr>
              <w:spacing w:after="0"/>
            </w:pPr>
            <w:r w:rsidRPr="32EDE83D">
              <w:rPr>
                <w:rFonts w:ascii="Calibri" w:eastAsia="Calibri" w:hAnsi="Calibri" w:cs="Calibri"/>
              </w:rPr>
              <w:t>Presentations of the ongoing MRV Initiatives in Seychelles</w:t>
            </w:r>
          </w:p>
        </w:tc>
        <w:tc>
          <w:tcPr>
            <w:tcW w:w="1339" w:type="dxa"/>
            <w:tcBorders>
              <w:top w:val="nil"/>
              <w:left w:val="nil"/>
              <w:bottom w:val="nil"/>
              <w:right w:val="nil"/>
            </w:tcBorders>
            <w:shd w:val="clear" w:color="auto" w:fill="DDEBF7"/>
            <w:tcMar>
              <w:top w:w="15" w:type="dxa"/>
              <w:left w:w="270" w:type="dxa"/>
              <w:right w:w="15" w:type="dxa"/>
            </w:tcMar>
            <w:vAlign w:val="center"/>
          </w:tcPr>
          <w:p w14:paraId="3FFB7EA3" w14:textId="547C9B1D" w:rsidR="32EDE83D" w:rsidRDefault="32EDE83D" w:rsidP="32EDE83D">
            <w:pPr>
              <w:spacing w:after="0"/>
            </w:pPr>
            <w:r w:rsidRPr="32EDE83D">
              <w:rPr>
                <w:rFonts w:ascii="Calibri" w:eastAsia="Calibri" w:hAnsi="Calibri" w:cs="Calibri"/>
              </w:rPr>
              <w:t>30 mins</w:t>
            </w:r>
          </w:p>
        </w:tc>
        <w:tc>
          <w:tcPr>
            <w:tcW w:w="3703" w:type="dxa"/>
            <w:tcBorders>
              <w:top w:val="nil"/>
              <w:left w:val="nil"/>
              <w:bottom w:val="nil"/>
              <w:right w:val="nil"/>
            </w:tcBorders>
            <w:shd w:val="clear" w:color="auto" w:fill="DDEBF7"/>
            <w:tcMar>
              <w:top w:w="15" w:type="dxa"/>
              <w:left w:w="270" w:type="dxa"/>
              <w:right w:w="15" w:type="dxa"/>
            </w:tcMar>
            <w:vAlign w:val="center"/>
          </w:tcPr>
          <w:p w14:paraId="0A670CA8" w14:textId="0E1E4FA0" w:rsidR="32EDE83D" w:rsidRDefault="32EDE83D" w:rsidP="32EDE83D">
            <w:pPr>
              <w:spacing w:after="0"/>
            </w:pPr>
          </w:p>
          <w:p w14:paraId="511439F3" w14:textId="1F39BEE2" w:rsidR="32EDE83D" w:rsidRDefault="32EDE83D" w:rsidP="32EDE83D">
            <w:pPr>
              <w:spacing w:after="0"/>
            </w:pPr>
            <w:proofErr w:type="spellStart"/>
            <w:r w:rsidRPr="32EDE83D">
              <w:rPr>
                <w:rFonts w:ascii="Calibri" w:eastAsia="Calibri" w:hAnsi="Calibri" w:cs="Calibri"/>
                <w:b/>
                <w:bCs/>
                <w:color w:val="000000" w:themeColor="text1"/>
              </w:rPr>
              <w:t>Wils</w:t>
            </w:r>
            <w:proofErr w:type="spellEnd"/>
            <w:r w:rsidRPr="32EDE83D">
              <w:rPr>
                <w:rFonts w:ascii="Calibri" w:eastAsia="Calibri" w:hAnsi="Calibri" w:cs="Calibri"/>
                <w:b/>
                <w:bCs/>
                <w:color w:val="000000" w:themeColor="text1"/>
              </w:rPr>
              <w:t xml:space="preserve"> Agricole, </w:t>
            </w:r>
            <w:r w:rsidRPr="32EDE83D">
              <w:rPr>
                <w:rFonts w:ascii="Calibri" w:eastAsia="Calibri" w:hAnsi="Calibri" w:cs="Calibri"/>
                <w:color w:val="000000" w:themeColor="text1"/>
              </w:rPr>
              <w:t>Transparency Focal Point- Ministry of Agriculture, Climate Change &amp; Environment</w:t>
            </w:r>
            <w:r>
              <w:br/>
            </w:r>
            <w:r w:rsidRPr="32EDE83D">
              <w:rPr>
                <w:rFonts w:ascii="Calibri" w:eastAsia="Calibri" w:hAnsi="Calibri" w:cs="Calibri"/>
                <w:color w:val="000000" w:themeColor="text1"/>
              </w:rPr>
              <w:t xml:space="preserve"> </w:t>
            </w:r>
          </w:p>
        </w:tc>
      </w:tr>
      <w:tr w:rsidR="32EDE83D" w14:paraId="4792583B" w14:textId="77777777" w:rsidTr="32EDE83D">
        <w:trPr>
          <w:trHeight w:val="645"/>
        </w:trPr>
        <w:tc>
          <w:tcPr>
            <w:tcW w:w="1993" w:type="dxa"/>
            <w:tcBorders>
              <w:top w:val="nil"/>
              <w:left w:val="nil"/>
              <w:bottom w:val="nil"/>
              <w:right w:val="nil"/>
            </w:tcBorders>
            <w:shd w:val="clear" w:color="auto" w:fill="E7E6E6" w:themeFill="background2"/>
            <w:tcMar>
              <w:top w:w="15" w:type="dxa"/>
              <w:left w:w="270" w:type="dxa"/>
              <w:right w:w="15" w:type="dxa"/>
            </w:tcMar>
            <w:vAlign w:val="center"/>
          </w:tcPr>
          <w:p w14:paraId="38CC3249" w14:textId="59F6385C" w:rsidR="32EDE83D" w:rsidRDefault="32EDE83D" w:rsidP="32EDE83D">
            <w:pPr>
              <w:spacing w:after="0"/>
              <w:jc w:val="center"/>
            </w:pPr>
            <w:r w:rsidRPr="32EDE83D">
              <w:rPr>
                <w:rFonts w:ascii="Calibri" w:eastAsia="Calibri" w:hAnsi="Calibri" w:cs="Calibri"/>
              </w:rPr>
              <w:t>10:15 - 10:50</w:t>
            </w:r>
          </w:p>
        </w:tc>
        <w:tc>
          <w:tcPr>
            <w:tcW w:w="2325" w:type="dxa"/>
            <w:tcBorders>
              <w:top w:val="nil"/>
              <w:left w:val="nil"/>
              <w:bottom w:val="nil"/>
              <w:right w:val="nil"/>
            </w:tcBorders>
            <w:shd w:val="clear" w:color="auto" w:fill="E7E6E6" w:themeFill="background2"/>
            <w:tcMar>
              <w:top w:w="15" w:type="dxa"/>
              <w:left w:w="270" w:type="dxa"/>
              <w:right w:w="15" w:type="dxa"/>
            </w:tcMar>
            <w:vAlign w:val="center"/>
          </w:tcPr>
          <w:p w14:paraId="6FCA8549" w14:textId="73D8A222" w:rsidR="32EDE83D" w:rsidRDefault="32EDE83D" w:rsidP="32EDE83D">
            <w:pPr>
              <w:spacing w:after="0"/>
            </w:pPr>
            <w:r w:rsidRPr="32EDE83D">
              <w:rPr>
                <w:rFonts w:ascii="Calibri" w:eastAsia="Calibri" w:hAnsi="Calibri" w:cs="Calibri"/>
              </w:rPr>
              <w:t>Coffee/tea Break &amp; Family photo</w:t>
            </w:r>
          </w:p>
        </w:tc>
        <w:tc>
          <w:tcPr>
            <w:tcW w:w="1339" w:type="dxa"/>
            <w:tcBorders>
              <w:top w:val="nil"/>
              <w:left w:val="nil"/>
              <w:bottom w:val="nil"/>
              <w:right w:val="nil"/>
            </w:tcBorders>
            <w:shd w:val="clear" w:color="auto" w:fill="E7E6E6" w:themeFill="background2"/>
            <w:tcMar>
              <w:top w:w="15" w:type="dxa"/>
              <w:left w:w="270" w:type="dxa"/>
              <w:right w:w="15" w:type="dxa"/>
            </w:tcMar>
            <w:vAlign w:val="center"/>
          </w:tcPr>
          <w:p w14:paraId="5CCCB4B0" w14:textId="1AD928D5" w:rsidR="32EDE83D" w:rsidRDefault="32EDE83D" w:rsidP="32EDE83D">
            <w:pPr>
              <w:spacing w:after="0"/>
            </w:pPr>
            <w:r w:rsidRPr="32EDE83D">
              <w:rPr>
                <w:rFonts w:ascii="Calibri" w:eastAsia="Calibri" w:hAnsi="Calibri" w:cs="Calibri"/>
              </w:rPr>
              <w:t>20 mins</w:t>
            </w:r>
          </w:p>
        </w:tc>
        <w:tc>
          <w:tcPr>
            <w:tcW w:w="3703" w:type="dxa"/>
            <w:tcBorders>
              <w:top w:val="nil"/>
              <w:left w:val="nil"/>
              <w:bottom w:val="nil"/>
              <w:right w:val="nil"/>
            </w:tcBorders>
            <w:shd w:val="clear" w:color="auto" w:fill="E7E6E6" w:themeFill="background2"/>
            <w:tcMar>
              <w:top w:w="15" w:type="dxa"/>
              <w:left w:w="270" w:type="dxa"/>
              <w:right w:w="15" w:type="dxa"/>
            </w:tcMar>
            <w:vAlign w:val="center"/>
          </w:tcPr>
          <w:p w14:paraId="1CC8C01B" w14:textId="0651FAFD" w:rsidR="32EDE83D" w:rsidRDefault="32EDE83D" w:rsidP="32EDE83D">
            <w:pPr>
              <w:spacing w:after="0"/>
            </w:pPr>
            <w:r w:rsidRPr="32EDE83D">
              <w:rPr>
                <w:rFonts w:ascii="Calibri" w:eastAsia="Calibri" w:hAnsi="Calibri" w:cs="Calibri"/>
              </w:rPr>
              <w:t>Coffee/tea Break &amp; Family photo</w:t>
            </w:r>
          </w:p>
        </w:tc>
      </w:tr>
      <w:tr w:rsidR="32EDE83D" w14:paraId="18C19DF7" w14:textId="77777777" w:rsidTr="32EDE83D">
        <w:trPr>
          <w:trHeight w:val="1515"/>
        </w:trPr>
        <w:tc>
          <w:tcPr>
            <w:tcW w:w="1993" w:type="dxa"/>
            <w:tcBorders>
              <w:top w:val="nil"/>
              <w:left w:val="nil"/>
              <w:bottom w:val="nil"/>
              <w:right w:val="nil"/>
            </w:tcBorders>
            <w:shd w:val="clear" w:color="auto" w:fill="DDEBF7"/>
            <w:tcMar>
              <w:top w:w="15" w:type="dxa"/>
              <w:left w:w="270" w:type="dxa"/>
              <w:right w:w="15" w:type="dxa"/>
            </w:tcMar>
            <w:vAlign w:val="center"/>
          </w:tcPr>
          <w:p w14:paraId="638084BA" w14:textId="66BAE0F7" w:rsidR="32EDE83D" w:rsidRDefault="32EDE83D" w:rsidP="32EDE83D">
            <w:pPr>
              <w:spacing w:after="0"/>
              <w:jc w:val="center"/>
            </w:pPr>
            <w:r w:rsidRPr="32EDE83D">
              <w:rPr>
                <w:rFonts w:ascii="Calibri" w:eastAsia="Calibri" w:hAnsi="Calibri" w:cs="Calibri"/>
              </w:rPr>
              <w:t>10:50 - 12:30</w:t>
            </w:r>
          </w:p>
        </w:tc>
        <w:tc>
          <w:tcPr>
            <w:tcW w:w="2325" w:type="dxa"/>
            <w:tcBorders>
              <w:top w:val="nil"/>
              <w:left w:val="nil"/>
              <w:bottom w:val="nil"/>
              <w:right w:val="nil"/>
            </w:tcBorders>
            <w:shd w:val="clear" w:color="auto" w:fill="DDEBF7"/>
            <w:tcMar>
              <w:top w:w="15" w:type="dxa"/>
              <w:left w:w="270" w:type="dxa"/>
              <w:right w:w="15" w:type="dxa"/>
            </w:tcMar>
            <w:vAlign w:val="center"/>
          </w:tcPr>
          <w:p w14:paraId="25C39498" w14:textId="64EF672A" w:rsidR="32EDE83D" w:rsidRDefault="32EDE83D" w:rsidP="32EDE83D">
            <w:pPr>
              <w:spacing w:after="0"/>
            </w:pPr>
            <w:r w:rsidRPr="32EDE83D">
              <w:rPr>
                <w:rFonts w:ascii="Calibri" w:eastAsia="Calibri" w:hAnsi="Calibri" w:cs="Calibri"/>
              </w:rPr>
              <w:t xml:space="preserve">Training on </w:t>
            </w:r>
            <w:proofErr w:type="spellStart"/>
            <w:r w:rsidRPr="32EDE83D">
              <w:rPr>
                <w:rFonts w:ascii="Calibri" w:eastAsia="Calibri" w:hAnsi="Calibri" w:cs="Calibri"/>
              </w:rPr>
              <w:t>Biennal</w:t>
            </w:r>
            <w:proofErr w:type="spellEnd"/>
            <w:r w:rsidRPr="32EDE83D">
              <w:rPr>
                <w:rFonts w:ascii="Calibri" w:eastAsia="Calibri" w:hAnsi="Calibri" w:cs="Calibri"/>
              </w:rPr>
              <w:t xml:space="preserve"> Transparency Report: Understand the requirements and guidelines</w:t>
            </w:r>
          </w:p>
        </w:tc>
        <w:tc>
          <w:tcPr>
            <w:tcW w:w="1339" w:type="dxa"/>
            <w:tcBorders>
              <w:top w:val="nil"/>
              <w:left w:val="nil"/>
              <w:bottom w:val="nil"/>
              <w:right w:val="nil"/>
            </w:tcBorders>
            <w:shd w:val="clear" w:color="auto" w:fill="DDEBF7"/>
            <w:tcMar>
              <w:top w:w="15" w:type="dxa"/>
              <w:left w:w="270" w:type="dxa"/>
              <w:right w:w="15" w:type="dxa"/>
            </w:tcMar>
            <w:vAlign w:val="center"/>
          </w:tcPr>
          <w:p w14:paraId="006D7C4E" w14:textId="69CD0084" w:rsidR="32EDE83D" w:rsidRDefault="32EDE83D" w:rsidP="32EDE83D">
            <w:pPr>
              <w:spacing w:after="0"/>
            </w:pPr>
            <w:r w:rsidRPr="32EDE83D">
              <w:rPr>
                <w:rFonts w:ascii="Calibri" w:eastAsia="Calibri" w:hAnsi="Calibri" w:cs="Calibri"/>
              </w:rPr>
              <w:t>110 mins</w:t>
            </w:r>
          </w:p>
        </w:tc>
        <w:tc>
          <w:tcPr>
            <w:tcW w:w="3703" w:type="dxa"/>
            <w:tcBorders>
              <w:top w:val="nil"/>
              <w:left w:val="nil"/>
              <w:bottom w:val="nil"/>
              <w:right w:val="nil"/>
            </w:tcBorders>
            <w:shd w:val="clear" w:color="auto" w:fill="DDEBF7"/>
            <w:tcMar>
              <w:top w:w="15" w:type="dxa"/>
              <w:left w:w="270" w:type="dxa"/>
              <w:right w:w="15" w:type="dxa"/>
            </w:tcMar>
            <w:vAlign w:val="center"/>
          </w:tcPr>
          <w:p w14:paraId="1E99F180" w14:textId="754D6152" w:rsidR="32EDE83D" w:rsidRDefault="32EDE83D" w:rsidP="32EDE83D">
            <w:pPr>
              <w:spacing w:after="0"/>
            </w:pPr>
            <w:r w:rsidRPr="32EDE83D">
              <w:rPr>
                <w:rFonts w:ascii="Calibri" w:eastAsia="Calibri" w:hAnsi="Calibri" w:cs="Calibri"/>
                <w:b/>
                <w:bCs/>
                <w:color w:val="000000" w:themeColor="text1"/>
              </w:rPr>
              <w:t xml:space="preserve">Moussa Diop, </w:t>
            </w:r>
            <w:r w:rsidRPr="32EDE83D">
              <w:rPr>
                <w:rFonts w:ascii="Calibri" w:eastAsia="Calibri" w:hAnsi="Calibri" w:cs="Calibri"/>
                <w:color w:val="000000" w:themeColor="text1"/>
              </w:rPr>
              <w:t>Transparency Network Coordinator-Francophone countries UNDP</w:t>
            </w:r>
            <w:r>
              <w:br/>
            </w:r>
            <w:r w:rsidRPr="32EDE83D">
              <w:rPr>
                <w:rFonts w:ascii="Calibri" w:eastAsia="Calibri" w:hAnsi="Calibri" w:cs="Calibri"/>
                <w:color w:val="000000" w:themeColor="text1"/>
              </w:rPr>
              <w:t xml:space="preserve"> </w:t>
            </w:r>
            <w:r w:rsidRPr="32EDE83D">
              <w:rPr>
                <w:rFonts w:ascii="Calibri" w:eastAsia="Calibri" w:hAnsi="Calibri" w:cs="Calibri"/>
                <w:b/>
                <w:bCs/>
                <w:color w:val="000000" w:themeColor="text1"/>
              </w:rPr>
              <w:t xml:space="preserve">Theodore Marguerite, </w:t>
            </w:r>
            <w:r w:rsidRPr="32EDE83D">
              <w:rPr>
                <w:rFonts w:ascii="Calibri" w:eastAsia="Calibri" w:hAnsi="Calibri" w:cs="Calibri"/>
                <w:color w:val="000000" w:themeColor="text1"/>
              </w:rPr>
              <w:t>MRV officer of the MRV Officer of the Ministry</w:t>
            </w:r>
          </w:p>
        </w:tc>
      </w:tr>
      <w:tr w:rsidR="32EDE83D" w14:paraId="343378D7" w14:textId="77777777" w:rsidTr="32EDE83D">
        <w:trPr>
          <w:trHeight w:val="645"/>
        </w:trPr>
        <w:tc>
          <w:tcPr>
            <w:tcW w:w="1993" w:type="dxa"/>
            <w:tcBorders>
              <w:top w:val="nil"/>
              <w:left w:val="nil"/>
              <w:bottom w:val="nil"/>
              <w:right w:val="nil"/>
            </w:tcBorders>
            <w:shd w:val="clear" w:color="auto" w:fill="E7E6E6" w:themeFill="background2"/>
            <w:tcMar>
              <w:top w:w="15" w:type="dxa"/>
              <w:left w:w="270" w:type="dxa"/>
              <w:right w:w="15" w:type="dxa"/>
            </w:tcMar>
            <w:vAlign w:val="center"/>
          </w:tcPr>
          <w:p w14:paraId="61E36555" w14:textId="50A396E2" w:rsidR="32EDE83D" w:rsidRDefault="32EDE83D" w:rsidP="32EDE83D">
            <w:pPr>
              <w:spacing w:after="0"/>
              <w:jc w:val="center"/>
            </w:pPr>
            <w:r w:rsidRPr="32EDE83D">
              <w:rPr>
                <w:rFonts w:ascii="Calibri" w:eastAsia="Calibri" w:hAnsi="Calibri" w:cs="Calibri"/>
              </w:rPr>
              <w:lastRenderedPageBreak/>
              <w:t>12:30 - 13:30</w:t>
            </w:r>
          </w:p>
        </w:tc>
        <w:tc>
          <w:tcPr>
            <w:tcW w:w="2325" w:type="dxa"/>
            <w:tcBorders>
              <w:top w:val="nil"/>
              <w:left w:val="nil"/>
              <w:bottom w:val="nil"/>
              <w:right w:val="nil"/>
            </w:tcBorders>
            <w:shd w:val="clear" w:color="auto" w:fill="E7E6E6" w:themeFill="background2"/>
            <w:tcMar>
              <w:top w:w="15" w:type="dxa"/>
              <w:left w:w="270" w:type="dxa"/>
              <w:right w:w="15" w:type="dxa"/>
            </w:tcMar>
            <w:vAlign w:val="center"/>
          </w:tcPr>
          <w:p w14:paraId="0D57A478" w14:textId="544DB258" w:rsidR="32EDE83D" w:rsidRDefault="32EDE83D" w:rsidP="32EDE83D">
            <w:pPr>
              <w:spacing w:after="0"/>
            </w:pPr>
            <w:r w:rsidRPr="32EDE83D">
              <w:rPr>
                <w:rFonts w:ascii="Calibri" w:eastAsia="Calibri" w:hAnsi="Calibri" w:cs="Calibri"/>
              </w:rPr>
              <w:t>Lunch Break</w:t>
            </w:r>
          </w:p>
        </w:tc>
        <w:tc>
          <w:tcPr>
            <w:tcW w:w="1339" w:type="dxa"/>
            <w:tcBorders>
              <w:top w:val="nil"/>
              <w:left w:val="nil"/>
              <w:bottom w:val="nil"/>
              <w:right w:val="nil"/>
            </w:tcBorders>
            <w:shd w:val="clear" w:color="auto" w:fill="E7E6E6" w:themeFill="background2"/>
            <w:tcMar>
              <w:top w:w="15" w:type="dxa"/>
              <w:left w:w="270" w:type="dxa"/>
              <w:right w:w="15" w:type="dxa"/>
            </w:tcMar>
            <w:vAlign w:val="center"/>
          </w:tcPr>
          <w:p w14:paraId="0D21336C" w14:textId="1E229661" w:rsidR="32EDE83D" w:rsidRDefault="32EDE83D" w:rsidP="32EDE83D">
            <w:pPr>
              <w:spacing w:after="0"/>
            </w:pPr>
            <w:r w:rsidRPr="32EDE83D">
              <w:rPr>
                <w:rFonts w:ascii="Calibri" w:eastAsia="Calibri" w:hAnsi="Calibri" w:cs="Calibri"/>
              </w:rPr>
              <w:t>60 mins</w:t>
            </w:r>
          </w:p>
        </w:tc>
        <w:tc>
          <w:tcPr>
            <w:tcW w:w="3703" w:type="dxa"/>
            <w:tcBorders>
              <w:top w:val="nil"/>
              <w:left w:val="nil"/>
              <w:bottom w:val="nil"/>
              <w:right w:val="nil"/>
            </w:tcBorders>
            <w:shd w:val="clear" w:color="auto" w:fill="E7E6E6" w:themeFill="background2"/>
            <w:tcMar>
              <w:top w:w="15" w:type="dxa"/>
              <w:left w:w="270" w:type="dxa"/>
              <w:right w:w="15" w:type="dxa"/>
            </w:tcMar>
            <w:vAlign w:val="center"/>
          </w:tcPr>
          <w:p w14:paraId="29CADF6C" w14:textId="4F67DEE3" w:rsidR="32EDE83D" w:rsidRDefault="32EDE83D" w:rsidP="32EDE83D">
            <w:pPr>
              <w:spacing w:after="0"/>
            </w:pPr>
            <w:r w:rsidRPr="32EDE83D">
              <w:rPr>
                <w:rFonts w:ascii="Calibri" w:eastAsia="Calibri" w:hAnsi="Calibri" w:cs="Calibri"/>
              </w:rPr>
              <w:t>Lunch Break</w:t>
            </w:r>
          </w:p>
        </w:tc>
      </w:tr>
      <w:tr w:rsidR="32EDE83D" w14:paraId="366FC835" w14:textId="77777777" w:rsidTr="32EDE83D">
        <w:trPr>
          <w:trHeight w:val="1365"/>
        </w:trPr>
        <w:tc>
          <w:tcPr>
            <w:tcW w:w="1993" w:type="dxa"/>
            <w:tcBorders>
              <w:top w:val="nil"/>
              <w:left w:val="nil"/>
              <w:bottom w:val="nil"/>
              <w:right w:val="nil"/>
            </w:tcBorders>
            <w:shd w:val="clear" w:color="auto" w:fill="DDEBF7"/>
            <w:tcMar>
              <w:top w:w="15" w:type="dxa"/>
              <w:left w:w="270" w:type="dxa"/>
              <w:right w:w="15" w:type="dxa"/>
            </w:tcMar>
            <w:vAlign w:val="center"/>
          </w:tcPr>
          <w:p w14:paraId="5C2336CE" w14:textId="281D8B44" w:rsidR="32EDE83D" w:rsidRDefault="32EDE83D" w:rsidP="32EDE83D">
            <w:pPr>
              <w:spacing w:after="0"/>
              <w:jc w:val="center"/>
            </w:pPr>
            <w:r w:rsidRPr="32EDE83D">
              <w:rPr>
                <w:rFonts w:ascii="Calibri" w:eastAsia="Calibri" w:hAnsi="Calibri" w:cs="Calibri"/>
              </w:rPr>
              <w:t>13:30 - 14:00</w:t>
            </w:r>
          </w:p>
        </w:tc>
        <w:tc>
          <w:tcPr>
            <w:tcW w:w="2325" w:type="dxa"/>
            <w:tcBorders>
              <w:top w:val="nil"/>
              <w:left w:val="nil"/>
              <w:bottom w:val="nil"/>
              <w:right w:val="nil"/>
            </w:tcBorders>
            <w:shd w:val="clear" w:color="auto" w:fill="DDEBF7"/>
            <w:tcMar>
              <w:top w:w="15" w:type="dxa"/>
              <w:left w:w="270" w:type="dxa"/>
              <w:right w:w="15" w:type="dxa"/>
            </w:tcMar>
            <w:vAlign w:val="center"/>
          </w:tcPr>
          <w:p w14:paraId="2D49ADBF" w14:textId="594D46AC" w:rsidR="32EDE83D" w:rsidRDefault="32EDE83D" w:rsidP="32EDE83D">
            <w:pPr>
              <w:spacing w:after="0"/>
            </w:pPr>
            <w:r w:rsidRPr="32EDE83D">
              <w:rPr>
                <w:rFonts w:ascii="Calibri" w:eastAsia="Calibri" w:hAnsi="Calibri" w:cs="Calibri"/>
              </w:rPr>
              <w:t xml:space="preserve">Digital Transparency System session 1: </w:t>
            </w:r>
            <w:proofErr w:type="spellStart"/>
            <w:r w:rsidRPr="32EDE83D">
              <w:rPr>
                <w:rFonts w:ascii="Calibri" w:eastAsia="Calibri" w:hAnsi="Calibri" w:cs="Calibri"/>
              </w:rPr>
              <w:t>Intorduction</w:t>
            </w:r>
            <w:proofErr w:type="spellEnd"/>
            <w:r w:rsidRPr="32EDE83D">
              <w:rPr>
                <w:rFonts w:ascii="Calibri" w:eastAsia="Calibri" w:hAnsi="Calibri" w:cs="Calibri"/>
              </w:rPr>
              <w:t xml:space="preserve"> to digital transparency systems for climate change</w:t>
            </w:r>
          </w:p>
        </w:tc>
        <w:tc>
          <w:tcPr>
            <w:tcW w:w="1339" w:type="dxa"/>
            <w:tcBorders>
              <w:top w:val="nil"/>
              <w:left w:val="nil"/>
              <w:bottom w:val="nil"/>
              <w:right w:val="nil"/>
            </w:tcBorders>
            <w:shd w:val="clear" w:color="auto" w:fill="DDEBF7"/>
            <w:tcMar>
              <w:top w:w="15" w:type="dxa"/>
              <w:left w:w="270" w:type="dxa"/>
              <w:right w:w="15" w:type="dxa"/>
            </w:tcMar>
            <w:vAlign w:val="center"/>
          </w:tcPr>
          <w:p w14:paraId="1D3E3EB0" w14:textId="6DFF8D7D" w:rsidR="32EDE83D" w:rsidRDefault="32EDE83D" w:rsidP="32EDE83D">
            <w:pPr>
              <w:spacing w:after="0"/>
            </w:pPr>
            <w:r w:rsidRPr="32EDE83D">
              <w:rPr>
                <w:rFonts w:ascii="Calibri" w:eastAsia="Calibri" w:hAnsi="Calibri" w:cs="Calibri"/>
              </w:rPr>
              <w:t>30 mins</w:t>
            </w:r>
          </w:p>
        </w:tc>
        <w:tc>
          <w:tcPr>
            <w:tcW w:w="3703" w:type="dxa"/>
            <w:tcBorders>
              <w:top w:val="nil"/>
              <w:left w:val="nil"/>
              <w:bottom w:val="nil"/>
              <w:right w:val="nil"/>
            </w:tcBorders>
            <w:shd w:val="clear" w:color="auto" w:fill="DDEBF7"/>
            <w:tcMar>
              <w:top w:w="15" w:type="dxa"/>
              <w:left w:w="270" w:type="dxa"/>
              <w:right w:w="15" w:type="dxa"/>
            </w:tcMar>
            <w:vAlign w:val="center"/>
          </w:tcPr>
          <w:p w14:paraId="252EFF28" w14:textId="3E1F5D5A" w:rsidR="32EDE83D" w:rsidRDefault="32EDE83D" w:rsidP="32EDE83D">
            <w:pPr>
              <w:spacing w:after="0"/>
            </w:pPr>
            <w:r w:rsidRPr="32EDE83D">
              <w:rPr>
                <w:rFonts w:ascii="Calibri" w:eastAsia="Calibri" w:hAnsi="Calibri" w:cs="Calibri"/>
                <w:b/>
                <w:bCs/>
                <w:color w:val="000000" w:themeColor="text1"/>
              </w:rPr>
              <w:t>Reina Otsuka,</w:t>
            </w:r>
            <w:r w:rsidRPr="32EDE83D">
              <w:rPr>
                <w:rFonts w:ascii="Calibri" w:eastAsia="Calibri" w:hAnsi="Calibri" w:cs="Calibri"/>
                <w:color w:val="000000" w:themeColor="text1"/>
              </w:rPr>
              <w:t xml:space="preserve"> Lead Digital Innovation Nature Climate and Energy, UNDP.</w:t>
            </w:r>
          </w:p>
        </w:tc>
      </w:tr>
      <w:tr w:rsidR="32EDE83D" w14:paraId="0CD4F11D" w14:textId="77777777" w:rsidTr="32EDE83D">
        <w:trPr>
          <w:trHeight w:val="2130"/>
        </w:trPr>
        <w:tc>
          <w:tcPr>
            <w:tcW w:w="1993" w:type="dxa"/>
            <w:tcBorders>
              <w:top w:val="nil"/>
              <w:left w:val="nil"/>
              <w:bottom w:val="nil"/>
              <w:right w:val="nil"/>
            </w:tcBorders>
            <w:shd w:val="clear" w:color="auto" w:fill="DDEBF7"/>
            <w:tcMar>
              <w:top w:w="15" w:type="dxa"/>
              <w:left w:w="270" w:type="dxa"/>
              <w:right w:w="15" w:type="dxa"/>
            </w:tcMar>
            <w:vAlign w:val="center"/>
          </w:tcPr>
          <w:p w14:paraId="61E63A1E" w14:textId="39A752EA" w:rsidR="32EDE83D" w:rsidRDefault="32EDE83D" w:rsidP="32EDE83D">
            <w:pPr>
              <w:spacing w:after="0"/>
              <w:jc w:val="center"/>
            </w:pPr>
            <w:r w:rsidRPr="32EDE83D">
              <w:rPr>
                <w:rFonts w:ascii="Calibri" w:eastAsia="Calibri" w:hAnsi="Calibri" w:cs="Calibri"/>
              </w:rPr>
              <w:t>14:00 - 15:00</w:t>
            </w:r>
          </w:p>
        </w:tc>
        <w:tc>
          <w:tcPr>
            <w:tcW w:w="2325" w:type="dxa"/>
            <w:tcBorders>
              <w:top w:val="nil"/>
              <w:left w:val="nil"/>
              <w:bottom w:val="nil"/>
              <w:right w:val="nil"/>
            </w:tcBorders>
            <w:shd w:val="clear" w:color="auto" w:fill="DDEBF7"/>
            <w:tcMar>
              <w:top w:w="15" w:type="dxa"/>
              <w:left w:w="270" w:type="dxa"/>
              <w:right w:w="15" w:type="dxa"/>
            </w:tcMar>
            <w:vAlign w:val="center"/>
          </w:tcPr>
          <w:p w14:paraId="0798F9F0" w14:textId="4285D760" w:rsidR="32EDE83D" w:rsidRDefault="32EDE83D" w:rsidP="32EDE83D">
            <w:pPr>
              <w:spacing w:after="0"/>
            </w:pPr>
            <w:proofErr w:type="spellStart"/>
            <w:r w:rsidRPr="32EDE83D">
              <w:rPr>
                <w:rFonts w:ascii="Calibri" w:eastAsia="Calibri" w:hAnsi="Calibri" w:cs="Calibri"/>
              </w:rPr>
              <w:t>Digitial</w:t>
            </w:r>
            <w:proofErr w:type="spellEnd"/>
            <w:r w:rsidRPr="32EDE83D">
              <w:rPr>
                <w:rFonts w:ascii="Calibri" w:eastAsia="Calibri" w:hAnsi="Calibri" w:cs="Calibri"/>
              </w:rPr>
              <w:t xml:space="preserve"> Transparency System Session 2:  Breakout session for mapping existing </w:t>
            </w:r>
            <w:proofErr w:type="spellStart"/>
            <w:r w:rsidRPr="32EDE83D">
              <w:rPr>
                <w:rFonts w:ascii="Calibri" w:eastAsia="Calibri" w:hAnsi="Calibri" w:cs="Calibri"/>
              </w:rPr>
              <w:t>insitutional</w:t>
            </w:r>
            <w:proofErr w:type="spellEnd"/>
            <w:r w:rsidRPr="32EDE83D">
              <w:rPr>
                <w:rFonts w:ascii="Calibri" w:eastAsia="Calibri" w:hAnsi="Calibri" w:cs="Calibri"/>
              </w:rPr>
              <w:t xml:space="preserve"> processes for national climate change information</w:t>
            </w:r>
          </w:p>
        </w:tc>
        <w:tc>
          <w:tcPr>
            <w:tcW w:w="1339" w:type="dxa"/>
            <w:tcBorders>
              <w:top w:val="nil"/>
              <w:left w:val="nil"/>
              <w:bottom w:val="nil"/>
              <w:right w:val="nil"/>
            </w:tcBorders>
            <w:shd w:val="clear" w:color="auto" w:fill="DDEBF7"/>
            <w:tcMar>
              <w:top w:w="15" w:type="dxa"/>
              <w:left w:w="270" w:type="dxa"/>
              <w:right w:w="15" w:type="dxa"/>
            </w:tcMar>
            <w:vAlign w:val="center"/>
          </w:tcPr>
          <w:p w14:paraId="46D3033C" w14:textId="1E6B49CC" w:rsidR="32EDE83D" w:rsidRDefault="32EDE83D" w:rsidP="32EDE83D">
            <w:pPr>
              <w:spacing w:after="0"/>
            </w:pPr>
            <w:r w:rsidRPr="32EDE83D">
              <w:rPr>
                <w:rFonts w:ascii="Calibri" w:eastAsia="Calibri" w:hAnsi="Calibri" w:cs="Calibri"/>
              </w:rPr>
              <w:t>60 mins</w:t>
            </w:r>
          </w:p>
        </w:tc>
        <w:tc>
          <w:tcPr>
            <w:tcW w:w="3703" w:type="dxa"/>
            <w:tcBorders>
              <w:top w:val="nil"/>
              <w:left w:val="nil"/>
              <w:bottom w:val="nil"/>
              <w:right w:val="nil"/>
            </w:tcBorders>
            <w:shd w:val="clear" w:color="auto" w:fill="DDEBF7"/>
            <w:tcMar>
              <w:top w:w="15" w:type="dxa"/>
              <w:left w:w="270" w:type="dxa"/>
              <w:right w:w="15" w:type="dxa"/>
            </w:tcMar>
            <w:vAlign w:val="center"/>
          </w:tcPr>
          <w:p w14:paraId="46C45013" w14:textId="48570B3D" w:rsidR="32EDE83D" w:rsidRDefault="32EDE83D" w:rsidP="32EDE83D">
            <w:pPr>
              <w:spacing w:after="0"/>
            </w:pPr>
            <w:r w:rsidRPr="32EDE83D">
              <w:rPr>
                <w:rFonts w:ascii="Calibri" w:eastAsia="Calibri" w:hAnsi="Calibri" w:cs="Calibri"/>
                <w:b/>
                <w:bCs/>
                <w:color w:val="000000" w:themeColor="text1"/>
              </w:rPr>
              <w:t xml:space="preserve">Douglas </w:t>
            </w:r>
            <w:proofErr w:type="spellStart"/>
            <w:r w:rsidRPr="32EDE83D">
              <w:rPr>
                <w:rFonts w:ascii="Calibri" w:eastAsia="Calibri" w:hAnsi="Calibri" w:cs="Calibri"/>
                <w:b/>
                <w:bCs/>
                <w:color w:val="000000" w:themeColor="text1"/>
              </w:rPr>
              <w:t>Marett</w:t>
            </w:r>
            <w:proofErr w:type="spellEnd"/>
            <w:r w:rsidRPr="32EDE83D">
              <w:rPr>
                <w:rFonts w:ascii="Calibri" w:eastAsia="Calibri" w:hAnsi="Calibri" w:cs="Calibri"/>
                <w:color w:val="000000" w:themeColor="text1"/>
              </w:rPr>
              <w:t xml:space="preserve">, Transparency systems consultant DPG UNDP </w:t>
            </w:r>
            <w:r>
              <w:br/>
            </w:r>
            <w:r w:rsidRPr="32EDE83D">
              <w:rPr>
                <w:rFonts w:ascii="Calibri" w:eastAsia="Calibri" w:hAnsi="Calibri" w:cs="Calibri"/>
                <w:color w:val="000000" w:themeColor="text1"/>
              </w:rPr>
              <w:t>(breakout groups - by sectors)</w:t>
            </w:r>
          </w:p>
        </w:tc>
      </w:tr>
      <w:tr w:rsidR="32EDE83D" w14:paraId="1FF79C4B" w14:textId="77777777" w:rsidTr="32EDE83D">
        <w:trPr>
          <w:trHeight w:val="645"/>
        </w:trPr>
        <w:tc>
          <w:tcPr>
            <w:tcW w:w="1993" w:type="dxa"/>
            <w:tcBorders>
              <w:top w:val="nil"/>
              <w:left w:val="nil"/>
              <w:bottom w:val="nil"/>
              <w:right w:val="nil"/>
            </w:tcBorders>
            <w:shd w:val="clear" w:color="auto" w:fill="E7E6E6" w:themeFill="background2"/>
            <w:tcMar>
              <w:top w:w="15" w:type="dxa"/>
              <w:left w:w="270" w:type="dxa"/>
              <w:right w:w="15" w:type="dxa"/>
            </w:tcMar>
            <w:vAlign w:val="center"/>
          </w:tcPr>
          <w:p w14:paraId="14710F0D" w14:textId="0C4D4D09" w:rsidR="32EDE83D" w:rsidRDefault="32EDE83D" w:rsidP="32EDE83D">
            <w:pPr>
              <w:spacing w:after="0"/>
              <w:jc w:val="center"/>
            </w:pPr>
            <w:r w:rsidRPr="32EDE83D">
              <w:rPr>
                <w:rFonts w:ascii="Calibri" w:eastAsia="Calibri" w:hAnsi="Calibri" w:cs="Calibri"/>
              </w:rPr>
              <w:t>15:00 - 15:15</w:t>
            </w:r>
          </w:p>
        </w:tc>
        <w:tc>
          <w:tcPr>
            <w:tcW w:w="2325" w:type="dxa"/>
            <w:tcBorders>
              <w:top w:val="nil"/>
              <w:left w:val="nil"/>
              <w:bottom w:val="nil"/>
              <w:right w:val="nil"/>
            </w:tcBorders>
            <w:shd w:val="clear" w:color="auto" w:fill="E7E6E6" w:themeFill="background2"/>
            <w:tcMar>
              <w:top w:w="15" w:type="dxa"/>
              <w:left w:w="270" w:type="dxa"/>
              <w:right w:w="15" w:type="dxa"/>
            </w:tcMar>
            <w:vAlign w:val="center"/>
          </w:tcPr>
          <w:p w14:paraId="4548FBDD" w14:textId="2480BDA4" w:rsidR="32EDE83D" w:rsidRDefault="32EDE83D" w:rsidP="32EDE83D">
            <w:pPr>
              <w:spacing w:after="0"/>
            </w:pPr>
            <w:r w:rsidRPr="32EDE83D">
              <w:rPr>
                <w:rFonts w:ascii="Calibri" w:eastAsia="Calibri" w:hAnsi="Calibri" w:cs="Calibri"/>
              </w:rPr>
              <w:t>Coffee/tea Break</w:t>
            </w:r>
          </w:p>
        </w:tc>
        <w:tc>
          <w:tcPr>
            <w:tcW w:w="1339" w:type="dxa"/>
            <w:tcBorders>
              <w:top w:val="nil"/>
              <w:left w:val="nil"/>
              <w:bottom w:val="nil"/>
              <w:right w:val="nil"/>
            </w:tcBorders>
            <w:shd w:val="clear" w:color="auto" w:fill="E7E6E6" w:themeFill="background2"/>
            <w:tcMar>
              <w:top w:w="15" w:type="dxa"/>
              <w:left w:w="270" w:type="dxa"/>
              <w:right w:w="15" w:type="dxa"/>
            </w:tcMar>
            <w:vAlign w:val="center"/>
          </w:tcPr>
          <w:p w14:paraId="56DF4CF3" w14:textId="2783346D" w:rsidR="32EDE83D" w:rsidRDefault="32EDE83D" w:rsidP="32EDE83D">
            <w:pPr>
              <w:spacing w:after="0"/>
            </w:pPr>
            <w:r w:rsidRPr="32EDE83D">
              <w:rPr>
                <w:rFonts w:ascii="Calibri" w:eastAsia="Calibri" w:hAnsi="Calibri" w:cs="Calibri"/>
              </w:rPr>
              <w:t>Coffee/tea Break</w:t>
            </w:r>
          </w:p>
        </w:tc>
        <w:tc>
          <w:tcPr>
            <w:tcW w:w="3703" w:type="dxa"/>
            <w:tcBorders>
              <w:top w:val="nil"/>
              <w:left w:val="nil"/>
              <w:bottom w:val="nil"/>
              <w:right w:val="nil"/>
            </w:tcBorders>
            <w:shd w:val="clear" w:color="auto" w:fill="E7E6E6" w:themeFill="background2"/>
            <w:tcMar>
              <w:top w:w="15" w:type="dxa"/>
              <w:left w:w="270" w:type="dxa"/>
              <w:right w:w="15" w:type="dxa"/>
            </w:tcMar>
            <w:vAlign w:val="center"/>
          </w:tcPr>
          <w:p w14:paraId="74B988B9" w14:textId="7A3C91BA" w:rsidR="32EDE83D" w:rsidRDefault="32EDE83D" w:rsidP="32EDE83D">
            <w:pPr>
              <w:spacing w:after="0"/>
            </w:pPr>
            <w:r w:rsidRPr="32EDE83D">
              <w:rPr>
                <w:rFonts w:ascii="Calibri" w:eastAsia="Calibri" w:hAnsi="Calibri" w:cs="Calibri"/>
              </w:rPr>
              <w:t>Coffee/tea Break</w:t>
            </w:r>
          </w:p>
        </w:tc>
      </w:tr>
      <w:tr w:rsidR="32EDE83D" w14:paraId="7F393FD8" w14:textId="77777777" w:rsidTr="32EDE83D">
        <w:trPr>
          <w:trHeight w:val="1965"/>
        </w:trPr>
        <w:tc>
          <w:tcPr>
            <w:tcW w:w="1993" w:type="dxa"/>
            <w:tcBorders>
              <w:top w:val="nil"/>
              <w:left w:val="nil"/>
              <w:bottom w:val="nil"/>
              <w:right w:val="nil"/>
            </w:tcBorders>
            <w:shd w:val="clear" w:color="auto" w:fill="DDEBF7"/>
            <w:tcMar>
              <w:top w:w="15" w:type="dxa"/>
              <w:left w:w="270" w:type="dxa"/>
              <w:right w:w="15" w:type="dxa"/>
            </w:tcMar>
            <w:vAlign w:val="center"/>
          </w:tcPr>
          <w:p w14:paraId="0A735CA6" w14:textId="2861B641" w:rsidR="32EDE83D" w:rsidRDefault="32EDE83D" w:rsidP="32EDE83D">
            <w:pPr>
              <w:spacing w:after="0"/>
              <w:jc w:val="center"/>
            </w:pPr>
            <w:r w:rsidRPr="32EDE83D">
              <w:rPr>
                <w:rFonts w:ascii="Calibri" w:eastAsia="Calibri" w:hAnsi="Calibri" w:cs="Calibri"/>
              </w:rPr>
              <w:t>15:15 - 16:15</w:t>
            </w:r>
          </w:p>
        </w:tc>
        <w:tc>
          <w:tcPr>
            <w:tcW w:w="2325" w:type="dxa"/>
            <w:tcBorders>
              <w:top w:val="nil"/>
              <w:left w:val="nil"/>
              <w:bottom w:val="nil"/>
              <w:right w:val="nil"/>
            </w:tcBorders>
            <w:shd w:val="clear" w:color="auto" w:fill="DDEBF7"/>
            <w:tcMar>
              <w:top w:w="15" w:type="dxa"/>
              <w:left w:w="270" w:type="dxa"/>
              <w:right w:w="15" w:type="dxa"/>
            </w:tcMar>
            <w:vAlign w:val="center"/>
          </w:tcPr>
          <w:p w14:paraId="73F55289" w14:textId="0F8734A3" w:rsidR="32EDE83D" w:rsidRDefault="32EDE83D" w:rsidP="32EDE83D">
            <w:pPr>
              <w:spacing w:after="0"/>
            </w:pPr>
            <w:r w:rsidRPr="32EDE83D">
              <w:rPr>
                <w:rFonts w:ascii="Calibri" w:eastAsia="Calibri" w:hAnsi="Calibri" w:cs="Calibri"/>
              </w:rPr>
              <w:t>Digital Transparency System Session 3:  Breakout session for mapping information on national projects that address climate change</w:t>
            </w:r>
          </w:p>
        </w:tc>
        <w:tc>
          <w:tcPr>
            <w:tcW w:w="1339" w:type="dxa"/>
            <w:tcBorders>
              <w:top w:val="nil"/>
              <w:left w:val="nil"/>
              <w:bottom w:val="nil"/>
              <w:right w:val="nil"/>
            </w:tcBorders>
            <w:shd w:val="clear" w:color="auto" w:fill="DDEBF7"/>
            <w:tcMar>
              <w:top w:w="15" w:type="dxa"/>
              <w:left w:w="270" w:type="dxa"/>
              <w:right w:w="15" w:type="dxa"/>
            </w:tcMar>
            <w:vAlign w:val="center"/>
          </w:tcPr>
          <w:p w14:paraId="155DACB7" w14:textId="4DA8E54A" w:rsidR="32EDE83D" w:rsidRDefault="32EDE83D" w:rsidP="32EDE83D">
            <w:pPr>
              <w:spacing w:after="0"/>
            </w:pPr>
            <w:r w:rsidRPr="32EDE83D">
              <w:rPr>
                <w:rFonts w:ascii="Calibri" w:eastAsia="Calibri" w:hAnsi="Calibri" w:cs="Calibri"/>
              </w:rPr>
              <w:t>60 mins</w:t>
            </w:r>
          </w:p>
        </w:tc>
        <w:tc>
          <w:tcPr>
            <w:tcW w:w="3703" w:type="dxa"/>
            <w:tcBorders>
              <w:top w:val="nil"/>
              <w:left w:val="nil"/>
              <w:bottom w:val="nil"/>
              <w:right w:val="nil"/>
            </w:tcBorders>
            <w:shd w:val="clear" w:color="auto" w:fill="DDEBF7"/>
            <w:tcMar>
              <w:top w:w="15" w:type="dxa"/>
              <w:left w:w="270" w:type="dxa"/>
              <w:right w:w="15" w:type="dxa"/>
            </w:tcMar>
            <w:vAlign w:val="center"/>
          </w:tcPr>
          <w:p w14:paraId="4F5EBC8D" w14:textId="340467A7" w:rsidR="32EDE83D" w:rsidRDefault="32EDE83D" w:rsidP="32EDE83D">
            <w:pPr>
              <w:spacing w:after="0"/>
            </w:pPr>
            <w:r w:rsidRPr="32EDE83D">
              <w:rPr>
                <w:rFonts w:ascii="Calibri" w:eastAsia="Calibri" w:hAnsi="Calibri" w:cs="Calibri"/>
                <w:b/>
                <w:bCs/>
                <w:color w:val="000000" w:themeColor="text1"/>
              </w:rPr>
              <w:t xml:space="preserve">Douglas </w:t>
            </w:r>
            <w:proofErr w:type="spellStart"/>
            <w:r w:rsidRPr="32EDE83D">
              <w:rPr>
                <w:rFonts w:ascii="Calibri" w:eastAsia="Calibri" w:hAnsi="Calibri" w:cs="Calibri"/>
                <w:b/>
                <w:bCs/>
                <w:color w:val="000000" w:themeColor="text1"/>
              </w:rPr>
              <w:t>Marett</w:t>
            </w:r>
            <w:proofErr w:type="spellEnd"/>
            <w:r w:rsidRPr="32EDE83D">
              <w:rPr>
                <w:rFonts w:ascii="Calibri" w:eastAsia="Calibri" w:hAnsi="Calibri" w:cs="Calibri"/>
                <w:color w:val="000000" w:themeColor="text1"/>
              </w:rPr>
              <w:t xml:space="preserve">, Transparency systems consultant DPG UNDP </w:t>
            </w:r>
            <w:r>
              <w:br/>
            </w:r>
            <w:r w:rsidRPr="32EDE83D">
              <w:rPr>
                <w:rFonts w:ascii="Calibri" w:eastAsia="Calibri" w:hAnsi="Calibri" w:cs="Calibri"/>
                <w:color w:val="000000" w:themeColor="text1"/>
              </w:rPr>
              <w:t>(breakout groups - by sectors)</w:t>
            </w:r>
          </w:p>
        </w:tc>
      </w:tr>
      <w:tr w:rsidR="32EDE83D" w14:paraId="3FE44DBE" w14:textId="77777777" w:rsidTr="32EDE83D">
        <w:trPr>
          <w:trHeight w:val="645"/>
        </w:trPr>
        <w:tc>
          <w:tcPr>
            <w:tcW w:w="1993" w:type="dxa"/>
            <w:tcBorders>
              <w:top w:val="nil"/>
              <w:left w:val="nil"/>
              <w:bottom w:val="nil"/>
              <w:right w:val="nil"/>
            </w:tcBorders>
            <w:shd w:val="clear" w:color="auto" w:fill="E7E6E6" w:themeFill="background2"/>
            <w:tcMar>
              <w:top w:w="15" w:type="dxa"/>
              <w:left w:w="270" w:type="dxa"/>
              <w:right w:w="15" w:type="dxa"/>
            </w:tcMar>
            <w:vAlign w:val="center"/>
          </w:tcPr>
          <w:p w14:paraId="7D0BF507" w14:textId="0F5C5CE1" w:rsidR="32EDE83D" w:rsidRDefault="32EDE83D" w:rsidP="32EDE83D">
            <w:pPr>
              <w:spacing w:after="0"/>
              <w:jc w:val="center"/>
            </w:pPr>
            <w:r w:rsidRPr="32EDE83D">
              <w:rPr>
                <w:rFonts w:ascii="Calibri" w:eastAsia="Calibri" w:hAnsi="Calibri" w:cs="Calibri"/>
              </w:rPr>
              <w:t>16:15 - 16:30</w:t>
            </w:r>
          </w:p>
        </w:tc>
        <w:tc>
          <w:tcPr>
            <w:tcW w:w="2325" w:type="dxa"/>
            <w:tcBorders>
              <w:top w:val="nil"/>
              <w:left w:val="nil"/>
              <w:bottom w:val="nil"/>
              <w:right w:val="nil"/>
            </w:tcBorders>
            <w:shd w:val="clear" w:color="auto" w:fill="E7E6E6" w:themeFill="background2"/>
            <w:tcMar>
              <w:top w:w="15" w:type="dxa"/>
              <w:left w:w="270" w:type="dxa"/>
              <w:right w:w="15" w:type="dxa"/>
            </w:tcMar>
            <w:vAlign w:val="center"/>
          </w:tcPr>
          <w:p w14:paraId="6762AF62" w14:textId="776714E1" w:rsidR="32EDE83D" w:rsidRDefault="32EDE83D" w:rsidP="32EDE83D">
            <w:pPr>
              <w:spacing w:after="0"/>
            </w:pPr>
            <w:r w:rsidRPr="32EDE83D">
              <w:rPr>
                <w:rFonts w:ascii="Calibri" w:eastAsia="Calibri" w:hAnsi="Calibri" w:cs="Calibri"/>
              </w:rPr>
              <w:t>Wrap-Up and Next Steps</w:t>
            </w:r>
          </w:p>
        </w:tc>
        <w:tc>
          <w:tcPr>
            <w:tcW w:w="1339" w:type="dxa"/>
            <w:tcBorders>
              <w:top w:val="nil"/>
              <w:left w:val="nil"/>
              <w:bottom w:val="nil"/>
              <w:right w:val="nil"/>
            </w:tcBorders>
            <w:shd w:val="clear" w:color="auto" w:fill="E7E6E6" w:themeFill="background2"/>
            <w:tcMar>
              <w:top w:w="15" w:type="dxa"/>
              <w:left w:w="270" w:type="dxa"/>
              <w:right w:w="15" w:type="dxa"/>
            </w:tcMar>
            <w:vAlign w:val="center"/>
          </w:tcPr>
          <w:p w14:paraId="25D9417C" w14:textId="6CEFB045" w:rsidR="32EDE83D" w:rsidRDefault="32EDE83D" w:rsidP="32EDE83D">
            <w:pPr>
              <w:spacing w:after="0"/>
            </w:pPr>
            <w:r w:rsidRPr="32EDE83D">
              <w:rPr>
                <w:rFonts w:ascii="Calibri" w:eastAsia="Calibri" w:hAnsi="Calibri" w:cs="Calibri"/>
              </w:rPr>
              <w:t>15 min</w:t>
            </w:r>
          </w:p>
        </w:tc>
        <w:tc>
          <w:tcPr>
            <w:tcW w:w="3703" w:type="dxa"/>
            <w:tcBorders>
              <w:top w:val="nil"/>
              <w:left w:val="nil"/>
              <w:bottom w:val="nil"/>
              <w:right w:val="nil"/>
            </w:tcBorders>
            <w:shd w:val="clear" w:color="auto" w:fill="E7E6E6" w:themeFill="background2"/>
            <w:tcMar>
              <w:top w:w="15" w:type="dxa"/>
              <w:left w:w="270" w:type="dxa"/>
              <w:right w:w="15" w:type="dxa"/>
            </w:tcMar>
            <w:vAlign w:val="center"/>
          </w:tcPr>
          <w:p w14:paraId="59996706" w14:textId="13CD1D27" w:rsidR="32EDE83D" w:rsidRDefault="32EDE83D" w:rsidP="32EDE83D">
            <w:pPr>
              <w:spacing w:after="0"/>
            </w:pPr>
            <w:r w:rsidRPr="32EDE83D">
              <w:rPr>
                <w:rFonts w:ascii="Calibri" w:eastAsia="Calibri" w:hAnsi="Calibri" w:cs="Calibri"/>
              </w:rPr>
              <w:t>Wrap-Up and Next Steps</w:t>
            </w:r>
          </w:p>
        </w:tc>
      </w:tr>
    </w:tbl>
    <w:p w14:paraId="56D71EFF" w14:textId="0A2D160A" w:rsidR="32EDE83D" w:rsidRDefault="32EDE83D" w:rsidP="32EDE83D">
      <w:pPr>
        <w:jc w:val="both"/>
        <w:rPr>
          <w:rFonts w:eastAsiaTheme="minorEastAsia"/>
          <w:b/>
          <w:bCs/>
          <w:color w:val="4472C4" w:themeColor="accent1"/>
        </w:rPr>
      </w:pPr>
    </w:p>
    <w:sectPr w:rsidR="32EDE83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89CD" w14:textId="77777777" w:rsidR="00E47EE6" w:rsidRDefault="00E47EE6" w:rsidP="00287197">
      <w:pPr>
        <w:spacing w:after="0" w:line="240" w:lineRule="auto"/>
      </w:pPr>
      <w:r>
        <w:separator/>
      </w:r>
    </w:p>
  </w:endnote>
  <w:endnote w:type="continuationSeparator" w:id="0">
    <w:p w14:paraId="7501E82E" w14:textId="77777777" w:rsidR="00E47EE6" w:rsidRDefault="00E47EE6" w:rsidP="0028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50B8" w14:textId="77777777" w:rsidR="00E47EE6" w:rsidRDefault="00E47EE6" w:rsidP="00287197">
      <w:pPr>
        <w:spacing w:after="0" w:line="240" w:lineRule="auto"/>
      </w:pPr>
      <w:r>
        <w:separator/>
      </w:r>
    </w:p>
  </w:footnote>
  <w:footnote w:type="continuationSeparator" w:id="0">
    <w:p w14:paraId="0ECE5027" w14:textId="77777777" w:rsidR="00E47EE6" w:rsidRDefault="00E47EE6" w:rsidP="0028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CFEE" w14:textId="51B70CB0" w:rsidR="00287197" w:rsidRDefault="00287197">
    <w:pPr>
      <w:pStyle w:val="En-tte"/>
    </w:pPr>
    <w:r>
      <w:t xml:space="preserve">  </w:t>
    </w:r>
    <w:r w:rsidRPr="00287197">
      <w:rPr>
        <w:noProof/>
        <w:color w:val="2B579A"/>
        <w:shd w:val="clear" w:color="auto" w:fill="E6E6E6"/>
      </w:rPr>
      <w:drawing>
        <wp:inline distT="0" distB="0" distL="0" distR="0" wp14:anchorId="66A80166" wp14:editId="3846DAE7">
          <wp:extent cx="655320" cy="777240"/>
          <wp:effectExtent l="0" t="0" r="0" b="3810"/>
          <wp:docPr id="1311241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41416" name=""/>
                  <pic:cNvPicPr/>
                </pic:nvPicPr>
                <pic:blipFill>
                  <a:blip r:embed="rId1"/>
                  <a:stretch>
                    <a:fillRect/>
                  </a:stretch>
                </pic:blipFill>
                <pic:spPr>
                  <a:xfrm>
                    <a:off x="0" y="0"/>
                    <a:ext cx="783800" cy="929623"/>
                  </a:xfrm>
                  <a:prstGeom prst="rect">
                    <a:avLst/>
                  </a:prstGeom>
                </pic:spPr>
              </pic:pic>
            </a:graphicData>
          </a:graphic>
        </wp:inline>
      </w:drawing>
    </w:r>
    <w:r>
      <w:t xml:space="preserve">                                               </w:t>
    </w:r>
    <w:r w:rsidR="00AD1C62" w:rsidRPr="00AD1C62">
      <w:rPr>
        <w:noProof/>
        <w:color w:val="2B579A"/>
        <w:shd w:val="clear" w:color="auto" w:fill="E6E6E6"/>
      </w:rPr>
      <w:drawing>
        <wp:inline distT="0" distB="0" distL="0" distR="0" wp14:anchorId="2F34AD21" wp14:editId="12E2A761">
          <wp:extent cx="1539373" cy="655377"/>
          <wp:effectExtent l="0" t="0" r="3810" b="0"/>
          <wp:docPr id="7457961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9613" name="Picture 1" descr="A logo for a company&#10;&#10;Description automatically generated"/>
                  <pic:cNvPicPr/>
                </pic:nvPicPr>
                <pic:blipFill>
                  <a:blip r:embed="rId2"/>
                  <a:stretch>
                    <a:fillRect/>
                  </a:stretch>
                </pic:blipFill>
                <pic:spPr>
                  <a:xfrm>
                    <a:off x="0" y="0"/>
                    <a:ext cx="1539373" cy="655377"/>
                  </a:xfrm>
                  <a:prstGeom prst="rect">
                    <a:avLst/>
                  </a:prstGeom>
                </pic:spPr>
              </pic:pic>
            </a:graphicData>
          </a:graphic>
        </wp:inline>
      </w:drawing>
    </w:r>
    <w:r>
      <w:t xml:space="preserve">                                            </w:t>
    </w:r>
    <w:r w:rsidR="00AD1C62">
      <w:t xml:space="preserve">          </w:t>
    </w:r>
    <w:r>
      <w:t xml:space="preserve"> </w:t>
    </w:r>
    <w:r w:rsidR="00AD1C62" w:rsidRPr="00287197">
      <w:rPr>
        <w:noProof/>
        <w:color w:val="2B579A"/>
        <w:shd w:val="clear" w:color="auto" w:fill="E6E6E6"/>
      </w:rPr>
      <w:drawing>
        <wp:inline distT="0" distB="0" distL="0" distR="0" wp14:anchorId="15CFABE5" wp14:editId="5B0239B2">
          <wp:extent cx="457200" cy="729159"/>
          <wp:effectExtent l="0" t="0" r="0" b="0"/>
          <wp:docPr id="14" name="Picture 13" descr="A blue and white logo with a logo on it&#10;&#10;Description automatically generated">
            <a:extLst xmlns:a="http://schemas.openxmlformats.org/drawingml/2006/main">
              <a:ext uri="{FF2B5EF4-FFF2-40B4-BE49-F238E27FC236}">
                <a16:creationId xmlns:a16="http://schemas.microsoft.com/office/drawing/2014/main" id="{FBBFF86D-1890-D27A-FF14-0987C3ACD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ue and white logo with a logo on it&#10;&#10;Description automatically generated">
                    <a:extLst>
                      <a:ext uri="{FF2B5EF4-FFF2-40B4-BE49-F238E27FC236}">
                        <a16:creationId xmlns:a16="http://schemas.microsoft.com/office/drawing/2014/main" id="{FBBFF86D-1890-D27A-FF14-0987C3ACD726}"/>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62528" cy="73765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0785"/>
    <w:multiLevelType w:val="hybridMultilevel"/>
    <w:tmpl w:val="1BEEC3DA"/>
    <w:lvl w:ilvl="0" w:tplc="200CB9FA">
      <w:start w:val="1"/>
      <w:numFmt w:val="bullet"/>
      <w:lvlText w:val="-"/>
      <w:lvlJc w:val="left"/>
      <w:pPr>
        <w:ind w:left="720" w:hanging="360"/>
      </w:pPr>
      <w:rPr>
        <w:rFonts w:ascii="Calibri" w:hAnsi="Calibri" w:hint="default"/>
      </w:rPr>
    </w:lvl>
    <w:lvl w:ilvl="1" w:tplc="3C585532">
      <w:start w:val="1"/>
      <w:numFmt w:val="bullet"/>
      <w:lvlText w:val="o"/>
      <w:lvlJc w:val="left"/>
      <w:pPr>
        <w:ind w:left="1440" w:hanging="360"/>
      </w:pPr>
      <w:rPr>
        <w:rFonts w:ascii="Courier New" w:hAnsi="Courier New" w:hint="default"/>
      </w:rPr>
    </w:lvl>
    <w:lvl w:ilvl="2" w:tplc="B42C6922">
      <w:start w:val="1"/>
      <w:numFmt w:val="bullet"/>
      <w:lvlText w:val=""/>
      <w:lvlJc w:val="left"/>
      <w:pPr>
        <w:ind w:left="2160" w:hanging="360"/>
      </w:pPr>
      <w:rPr>
        <w:rFonts w:ascii="Wingdings" w:hAnsi="Wingdings" w:hint="default"/>
      </w:rPr>
    </w:lvl>
    <w:lvl w:ilvl="3" w:tplc="DA0479D0">
      <w:start w:val="1"/>
      <w:numFmt w:val="bullet"/>
      <w:lvlText w:val=""/>
      <w:lvlJc w:val="left"/>
      <w:pPr>
        <w:ind w:left="2880" w:hanging="360"/>
      </w:pPr>
      <w:rPr>
        <w:rFonts w:ascii="Symbol" w:hAnsi="Symbol" w:hint="default"/>
      </w:rPr>
    </w:lvl>
    <w:lvl w:ilvl="4" w:tplc="935836B2">
      <w:start w:val="1"/>
      <w:numFmt w:val="bullet"/>
      <w:lvlText w:val="o"/>
      <w:lvlJc w:val="left"/>
      <w:pPr>
        <w:ind w:left="3600" w:hanging="360"/>
      </w:pPr>
      <w:rPr>
        <w:rFonts w:ascii="Courier New" w:hAnsi="Courier New" w:hint="default"/>
      </w:rPr>
    </w:lvl>
    <w:lvl w:ilvl="5" w:tplc="C8308FFE">
      <w:start w:val="1"/>
      <w:numFmt w:val="bullet"/>
      <w:lvlText w:val=""/>
      <w:lvlJc w:val="left"/>
      <w:pPr>
        <w:ind w:left="4320" w:hanging="360"/>
      </w:pPr>
      <w:rPr>
        <w:rFonts w:ascii="Wingdings" w:hAnsi="Wingdings" w:hint="default"/>
      </w:rPr>
    </w:lvl>
    <w:lvl w:ilvl="6" w:tplc="8042ECCA">
      <w:start w:val="1"/>
      <w:numFmt w:val="bullet"/>
      <w:lvlText w:val=""/>
      <w:lvlJc w:val="left"/>
      <w:pPr>
        <w:ind w:left="5040" w:hanging="360"/>
      </w:pPr>
      <w:rPr>
        <w:rFonts w:ascii="Symbol" w:hAnsi="Symbol" w:hint="default"/>
      </w:rPr>
    </w:lvl>
    <w:lvl w:ilvl="7" w:tplc="C1509EC8">
      <w:start w:val="1"/>
      <w:numFmt w:val="bullet"/>
      <w:lvlText w:val="o"/>
      <w:lvlJc w:val="left"/>
      <w:pPr>
        <w:ind w:left="5760" w:hanging="360"/>
      </w:pPr>
      <w:rPr>
        <w:rFonts w:ascii="Courier New" w:hAnsi="Courier New" w:hint="default"/>
      </w:rPr>
    </w:lvl>
    <w:lvl w:ilvl="8" w:tplc="0E5E83B8">
      <w:start w:val="1"/>
      <w:numFmt w:val="bullet"/>
      <w:lvlText w:val=""/>
      <w:lvlJc w:val="left"/>
      <w:pPr>
        <w:ind w:left="6480" w:hanging="360"/>
      </w:pPr>
      <w:rPr>
        <w:rFonts w:ascii="Wingdings" w:hAnsi="Wingdings" w:hint="default"/>
      </w:rPr>
    </w:lvl>
  </w:abstractNum>
  <w:abstractNum w:abstractNumId="1" w15:restartNumberingAfterBreak="0">
    <w:nsid w:val="095C521C"/>
    <w:multiLevelType w:val="multilevel"/>
    <w:tmpl w:val="8B54789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1A34363"/>
    <w:multiLevelType w:val="multilevel"/>
    <w:tmpl w:val="00308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02B1A"/>
    <w:multiLevelType w:val="hybridMultilevel"/>
    <w:tmpl w:val="6BEEF7D2"/>
    <w:lvl w:ilvl="0" w:tplc="EAE63A4C">
      <w:start w:val="1"/>
      <w:numFmt w:val="bullet"/>
      <w:lvlText w:val=""/>
      <w:lvlJc w:val="left"/>
      <w:pPr>
        <w:ind w:left="720" w:hanging="360"/>
      </w:pPr>
      <w:rPr>
        <w:rFonts w:ascii="Symbol" w:hAnsi="Symbol" w:hint="default"/>
      </w:rPr>
    </w:lvl>
    <w:lvl w:ilvl="1" w:tplc="C25CCD32">
      <w:start w:val="1"/>
      <w:numFmt w:val="bullet"/>
      <w:lvlText w:val="o"/>
      <w:lvlJc w:val="left"/>
      <w:pPr>
        <w:ind w:left="1440" w:hanging="360"/>
      </w:pPr>
      <w:rPr>
        <w:rFonts w:ascii="Courier New" w:hAnsi="Courier New" w:hint="default"/>
      </w:rPr>
    </w:lvl>
    <w:lvl w:ilvl="2" w:tplc="7F5C6DCC">
      <w:start w:val="1"/>
      <w:numFmt w:val="bullet"/>
      <w:lvlText w:val=""/>
      <w:lvlJc w:val="left"/>
      <w:pPr>
        <w:ind w:left="2160" w:hanging="360"/>
      </w:pPr>
      <w:rPr>
        <w:rFonts w:ascii="Wingdings" w:hAnsi="Wingdings" w:hint="default"/>
      </w:rPr>
    </w:lvl>
    <w:lvl w:ilvl="3" w:tplc="A71202FC">
      <w:start w:val="1"/>
      <w:numFmt w:val="bullet"/>
      <w:lvlText w:val=""/>
      <w:lvlJc w:val="left"/>
      <w:pPr>
        <w:ind w:left="2880" w:hanging="360"/>
      </w:pPr>
      <w:rPr>
        <w:rFonts w:ascii="Symbol" w:hAnsi="Symbol" w:hint="default"/>
      </w:rPr>
    </w:lvl>
    <w:lvl w:ilvl="4" w:tplc="EDCA0AFC">
      <w:start w:val="1"/>
      <w:numFmt w:val="bullet"/>
      <w:lvlText w:val="o"/>
      <w:lvlJc w:val="left"/>
      <w:pPr>
        <w:ind w:left="3600" w:hanging="360"/>
      </w:pPr>
      <w:rPr>
        <w:rFonts w:ascii="Courier New" w:hAnsi="Courier New" w:hint="default"/>
      </w:rPr>
    </w:lvl>
    <w:lvl w:ilvl="5" w:tplc="B5BA272C">
      <w:start w:val="1"/>
      <w:numFmt w:val="bullet"/>
      <w:lvlText w:val=""/>
      <w:lvlJc w:val="left"/>
      <w:pPr>
        <w:ind w:left="4320" w:hanging="360"/>
      </w:pPr>
      <w:rPr>
        <w:rFonts w:ascii="Wingdings" w:hAnsi="Wingdings" w:hint="default"/>
      </w:rPr>
    </w:lvl>
    <w:lvl w:ilvl="6" w:tplc="06DCAA70">
      <w:start w:val="1"/>
      <w:numFmt w:val="bullet"/>
      <w:lvlText w:val=""/>
      <w:lvlJc w:val="left"/>
      <w:pPr>
        <w:ind w:left="5040" w:hanging="360"/>
      </w:pPr>
      <w:rPr>
        <w:rFonts w:ascii="Symbol" w:hAnsi="Symbol" w:hint="default"/>
      </w:rPr>
    </w:lvl>
    <w:lvl w:ilvl="7" w:tplc="2DA8E07A">
      <w:start w:val="1"/>
      <w:numFmt w:val="bullet"/>
      <w:lvlText w:val="o"/>
      <w:lvlJc w:val="left"/>
      <w:pPr>
        <w:ind w:left="5760" w:hanging="360"/>
      </w:pPr>
      <w:rPr>
        <w:rFonts w:ascii="Courier New" w:hAnsi="Courier New" w:hint="default"/>
      </w:rPr>
    </w:lvl>
    <w:lvl w:ilvl="8" w:tplc="4230A79A">
      <w:start w:val="1"/>
      <w:numFmt w:val="bullet"/>
      <w:lvlText w:val=""/>
      <w:lvlJc w:val="left"/>
      <w:pPr>
        <w:ind w:left="6480" w:hanging="360"/>
      </w:pPr>
      <w:rPr>
        <w:rFonts w:ascii="Wingdings" w:hAnsi="Wingdings" w:hint="default"/>
      </w:rPr>
    </w:lvl>
  </w:abstractNum>
  <w:abstractNum w:abstractNumId="4" w15:restartNumberingAfterBreak="0">
    <w:nsid w:val="23C62BB7"/>
    <w:multiLevelType w:val="multilevel"/>
    <w:tmpl w:val="94389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9A58A"/>
    <w:multiLevelType w:val="hybridMultilevel"/>
    <w:tmpl w:val="AB52087A"/>
    <w:lvl w:ilvl="0" w:tplc="AD7E259C">
      <w:start w:val="1"/>
      <w:numFmt w:val="bullet"/>
      <w:lvlText w:val="-"/>
      <w:lvlJc w:val="left"/>
      <w:pPr>
        <w:ind w:left="720" w:hanging="360"/>
      </w:pPr>
      <w:rPr>
        <w:rFonts w:ascii="Calibri" w:hAnsi="Calibri" w:hint="default"/>
      </w:rPr>
    </w:lvl>
    <w:lvl w:ilvl="1" w:tplc="14FC451C">
      <w:start w:val="1"/>
      <w:numFmt w:val="bullet"/>
      <w:lvlText w:val="o"/>
      <w:lvlJc w:val="left"/>
      <w:pPr>
        <w:ind w:left="1440" w:hanging="360"/>
      </w:pPr>
      <w:rPr>
        <w:rFonts w:ascii="Courier New" w:hAnsi="Courier New" w:hint="default"/>
      </w:rPr>
    </w:lvl>
    <w:lvl w:ilvl="2" w:tplc="AC0CD64E">
      <w:start w:val="1"/>
      <w:numFmt w:val="bullet"/>
      <w:lvlText w:val=""/>
      <w:lvlJc w:val="left"/>
      <w:pPr>
        <w:ind w:left="2160" w:hanging="360"/>
      </w:pPr>
      <w:rPr>
        <w:rFonts w:ascii="Wingdings" w:hAnsi="Wingdings" w:hint="default"/>
      </w:rPr>
    </w:lvl>
    <w:lvl w:ilvl="3" w:tplc="F28A426C">
      <w:start w:val="1"/>
      <w:numFmt w:val="bullet"/>
      <w:lvlText w:val=""/>
      <w:lvlJc w:val="left"/>
      <w:pPr>
        <w:ind w:left="2880" w:hanging="360"/>
      </w:pPr>
      <w:rPr>
        <w:rFonts w:ascii="Symbol" w:hAnsi="Symbol" w:hint="default"/>
      </w:rPr>
    </w:lvl>
    <w:lvl w:ilvl="4" w:tplc="8D488BE4">
      <w:start w:val="1"/>
      <w:numFmt w:val="bullet"/>
      <w:lvlText w:val="o"/>
      <w:lvlJc w:val="left"/>
      <w:pPr>
        <w:ind w:left="3600" w:hanging="360"/>
      </w:pPr>
      <w:rPr>
        <w:rFonts w:ascii="Courier New" w:hAnsi="Courier New" w:hint="default"/>
      </w:rPr>
    </w:lvl>
    <w:lvl w:ilvl="5" w:tplc="3A1C95A2">
      <w:start w:val="1"/>
      <w:numFmt w:val="bullet"/>
      <w:lvlText w:val=""/>
      <w:lvlJc w:val="left"/>
      <w:pPr>
        <w:ind w:left="4320" w:hanging="360"/>
      </w:pPr>
      <w:rPr>
        <w:rFonts w:ascii="Wingdings" w:hAnsi="Wingdings" w:hint="default"/>
      </w:rPr>
    </w:lvl>
    <w:lvl w:ilvl="6" w:tplc="176CFF36">
      <w:start w:val="1"/>
      <w:numFmt w:val="bullet"/>
      <w:lvlText w:val=""/>
      <w:lvlJc w:val="left"/>
      <w:pPr>
        <w:ind w:left="5040" w:hanging="360"/>
      </w:pPr>
      <w:rPr>
        <w:rFonts w:ascii="Symbol" w:hAnsi="Symbol" w:hint="default"/>
      </w:rPr>
    </w:lvl>
    <w:lvl w:ilvl="7" w:tplc="84423CC4">
      <w:start w:val="1"/>
      <w:numFmt w:val="bullet"/>
      <w:lvlText w:val="o"/>
      <w:lvlJc w:val="left"/>
      <w:pPr>
        <w:ind w:left="5760" w:hanging="360"/>
      </w:pPr>
      <w:rPr>
        <w:rFonts w:ascii="Courier New" w:hAnsi="Courier New" w:hint="default"/>
      </w:rPr>
    </w:lvl>
    <w:lvl w:ilvl="8" w:tplc="7F52FA4E">
      <w:start w:val="1"/>
      <w:numFmt w:val="bullet"/>
      <w:lvlText w:val=""/>
      <w:lvlJc w:val="left"/>
      <w:pPr>
        <w:ind w:left="6480" w:hanging="360"/>
      </w:pPr>
      <w:rPr>
        <w:rFonts w:ascii="Wingdings" w:hAnsi="Wingdings" w:hint="default"/>
      </w:rPr>
    </w:lvl>
  </w:abstractNum>
  <w:abstractNum w:abstractNumId="6" w15:restartNumberingAfterBreak="0">
    <w:nsid w:val="3B3FC69D"/>
    <w:multiLevelType w:val="hybridMultilevel"/>
    <w:tmpl w:val="CEF2D286"/>
    <w:lvl w:ilvl="0" w:tplc="F202E0F6">
      <w:start w:val="1"/>
      <w:numFmt w:val="bullet"/>
      <w:lvlText w:val=""/>
      <w:lvlJc w:val="left"/>
      <w:pPr>
        <w:ind w:left="720" w:hanging="360"/>
      </w:pPr>
      <w:rPr>
        <w:rFonts w:ascii="Symbol" w:hAnsi="Symbol" w:hint="default"/>
      </w:rPr>
    </w:lvl>
    <w:lvl w:ilvl="1" w:tplc="C5CCC010">
      <w:start w:val="1"/>
      <w:numFmt w:val="bullet"/>
      <w:lvlText w:val="o"/>
      <w:lvlJc w:val="left"/>
      <w:pPr>
        <w:ind w:left="1440" w:hanging="360"/>
      </w:pPr>
      <w:rPr>
        <w:rFonts w:ascii="Courier New" w:hAnsi="Courier New" w:hint="default"/>
      </w:rPr>
    </w:lvl>
    <w:lvl w:ilvl="2" w:tplc="964683BE">
      <w:start w:val="1"/>
      <w:numFmt w:val="bullet"/>
      <w:lvlText w:val=""/>
      <w:lvlJc w:val="left"/>
      <w:pPr>
        <w:ind w:left="2160" w:hanging="360"/>
      </w:pPr>
      <w:rPr>
        <w:rFonts w:ascii="Wingdings" w:hAnsi="Wingdings" w:hint="default"/>
      </w:rPr>
    </w:lvl>
    <w:lvl w:ilvl="3" w:tplc="7C16DAD2">
      <w:start w:val="1"/>
      <w:numFmt w:val="bullet"/>
      <w:lvlText w:val=""/>
      <w:lvlJc w:val="left"/>
      <w:pPr>
        <w:ind w:left="2880" w:hanging="360"/>
      </w:pPr>
      <w:rPr>
        <w:rFonts w:ascii="Symbol" w:hAnsi="Symbol" w:hint="default"/>
      </w:rPr>
    </w:lvl>
    <w:lvl w:ilvl="4" w:tplc="450E7AE8">
      <w:start w:val="1"/>
      <w:numFmt w:val="bullet"/>
      <w:lvlText w:val="o"/>
      <w:lvlJc w:val="left"/>
      <w:pPr>
        <w:ind w:left="3600" w:hanging="360"/>
      </w:pPr>
      <w:rPr>
        <w:rFonts w:ascii="Courier New" w:hAnsi="Courier New" w:hint="default"/>
      </w:rPr>
    </w:lvl>
    <w:lvl w:ilvl="5" w:tplc="A77E1BD0">
      <w:start w:val="1"/>
      <w:numFmt w:val="bullet"/>
      <w:lvlText w:val=""/>
      <w:lvlJc w:val="left"/>
      <w:pPr>
        <w:ind w:left="4320" w:hanging="360"/>
      </w:pPr>
      <w:rPr>
        <w:rFonts w:ascii="Wingdings" w:hAnsi="Wingdings" w:hint="default"/>
      </w:rPr>
    </w:lvl>
    <w:lvl w:ilvl="6" w:tplc="3E745D4C">
      <w:start w:val="1"/>
      <w:numFmt w:val="bullet"/>
      <w:lvlText w:val=""/>
      <w:lvlJc w:val="left"/>
      <w:pPr>
        <w:ind w:left="5040" w:hanging="360"/>
      </w:pPr>
      <w:rPr>
        <w:rFonts w:ascii="Symbol" w:hAnsi="Symbol" w:hint="default"/>
      </w:rPr>
    </w:lvl>
    <w:lvl w:ilvl="7" w:tplc="97760664">
      <w:start w:val="1"/>
      <w:numFmt w:val="bullet"/>
      <w:lvlText w:val="o"/>
      <w:lvlJc w:val="left"/>
      <w:pPr>
        <w:ind w:left="5760" w:hanging="360"/>
      </w:pPr>
      <w:rPr>
        <w:rFonts w:ascii="Courier New" w:hAnsi="Courier New" w:hint="default"/>
      </w:rPr>
    </w:lvl>
    <w:lvl w:ilvl="8" w:tplc="98AECC28">
      <w:start w:val="1"/>
      <w:numFmt w:val="bullet"/>
      <w:lvlText w:val=""/>
      <w:lvlJc w:val="left"/>
      <w:pPr>
        <w:ind w:left="6480" w:hanging="360"/>
      </w:pPr>
      <w:rPr>
        <w:rFonts w:ascii="Wingdings" w:hAnsi="Wingdings" w:hint="default"/>
      </w:rPr>
    </w:lvl>
  </w:abstractNum>
  <w:abstractNum w:abstractNumId="7" w15:restartNumberingAfterBreak="0">
    <w:nsid w:val="4DCA98EE"/>
    <w:multiLevelType w:val="hybridMultilevel"/>
    <w:tmpl w:val="3BFE01B6"/>
    <w:lvl w:ilvl="0" w:tplc="219CB328">
      <w:start w:val="1"/>
      <w:numFmt w:val="decimal"/>
      <w:lvlText w:val="%1-"/>
      <w:lvlJc w:val="left"/>
      <w:pPr>
        <w:ind w:left="720" w:hanging="360"/>
      </w:pPr>
    </w:lvl>
    <w:lvl w:ilvl="1" w:tplc="8ECE11A0">
      <w:start w:val="1"/>
      <w:numFmt w:val="lowerLetter"/>
      <w:lvlText w:val="%2."/>
      <w:lvlJc w:val="left"/>
      <w:pPr>
        <w:ind w:left="1440" w:hanging="360"/>
      </w:pPr>
    </w:lvl>
    <w:lvl w:ilvl="2" w:tplc="9092BB8C">
      <w:start w:val="1"/>
      <w:numFmt w:val="lowerRoman"/>
      <w:lvlText w:val="%3."/>
      <w:lvlJc w:val="right"/>
      <w:pPr>
        <w:ind w:left="2160" w:hanging="180"/>
      </w:pPr>
    </w:lvl>
    <w:lvl w:ilvl="3" w:tplc="A420D7CC">
      <w:start w:val="1"/>
      <w:numFmt w:val="decimal"/>
      <w:lvlText w:val="%4."/>
      <w:lvlJc w:val="left"/>
      <w:pPr>
        <w:ind w:left="2880" w:hanging="360"/>
      </w:pPr>
    </w:lvl>
    <w:lvl w:ilvl="4" w:tplc="5380D5F8">
      <w:start w:val="1"/>
      <w:numFmt w:val="lowerLetter"/>
      <w:lvlText w:val="%5."/>
      <w:lvlJc w:val="left"/>
      <w:pPr>
        <w:ind w:left="3600" w:hanging="360"/>
      </w:pPr>
    </w:lvl>
    <w:lvl w:ilvl="5" w:tplc="0ACEDA08">
      <w:start w:val="1"/>
      <w:numFmt w:val="lowerRoman"/>
      <w:lvlText w:val="%6."/>
      <w:lvlJc w:val="right"/>
      <w:pPr>
        <w:ind w:left="4320" w:hanging="180"/>
      </w:pPr>
    </w:lvl>
    <w:lvl w:ilvl="6" w:tplc="042661CA">
      <w:start w:val="1"/>
      <w:numFmt w:val="decimal"/>
      <w:lvlText w:val="%7."/>
      <w:lvlJc w:val="left"/>
      <w:pPr>
        <w:ind w:left="5040" w:hanging="360"/>
      </w:pPr>
    </w:lvl>
    <w:lvl w:ilvl="7" w:tplc="EB3276CE">
      <w:start w:val="1"/>
      <w:numFmt w:val="lowerLetter"/>
      <w:lvlText w:val="%8."/>
      <w:lvlJc w:val="left"/>
      <w:pPr>
        <w:ind w:left="5760" w:hanging="360"/>
      </w:pPr>
    </w:lvl>
    <w:lvl w:ilvl="8" w:tplc="4B62521C">
      <w:start w:val="1"/>
      <w:numFmt w:val="lowerRoman"/>
      <w:lvlText w:val="%9."/>
      <w:lvlJc w:val="right"/>
      <w:pPr>
        <w:ind w:left="6480" w:hanging="180"/>
      </w:pPr>
    </w:lvl>
  </w:abstractNum>
  <w:abstractNum w:abstractNumId="8" w15:restartNumberingAfterBreak="0">
    <w:nsid w:val="549B1652"/>
    <w:multiLevelType w:val="multilevel"/>
    <w:tmpl w:val="0EEC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F2BEC2"/>
    <w:multiLevelType w:val="hybridMultilevel"/>
    <w:tmpl w:val="674648B2"/>
    <w:lvl w:ilvl="0" w:tplc="2E1AE46E">
      <w:start w:val="1"/>
      <w:numFmt w:val="bullet"/>
      <w:lvlText w:val="-"/>
      <w:lvlJc w:val="left"/>
      <w:pPr>
        <w:ind w:left="720" w:hanging="360"/>
      </w:pPr>
      <w:rPr>
        <w:rFonts w:ascii="Calibri" w:hAnsi="Calibri" w:hint="default"/>
      </w:rPr>
    </w:lvl>
    <w:lvl w:ilvl="1" w:tplc="E6D04292">
      <w:start w:val="1"/>
      <w:numFmt w:val="bullet"/>
      <w:lvlText w:val="o"/>
      <w:lvlJc w:val="left"/>
      <w:pPr>
        <w:ind w:left="1440" w:hanging="360"/>
      </w:pPr>
      <w:rPr>
        <w:rFonts w:ascii="Courier New" w:hAnsi="Courier New" w:hint="default"/>
      </w:rPr>
    </w:lvl>
    <w:lvl w:ilvl="2" w:tplc="39328BC4">
      <w:start w:val="1"/>
      <w:numFmt w:val="bullet"/>
      <w:lvlText w:val=""/>
      <w:lvlJc w:val="left"/>
      <w:pPr>
        <w:ind w:left="2160" w:hanging="360"/>
      </w:pPr>
      <w:rPr>
        <w:rFonts w:ascii="Wingdings" w:hAnsi="Wingdings" w:hint="default"/>
      </w:rPr>
    </w:lvl>
    <w:lvl w:ilvl="3" w:tplc="6D328640">
      <w:start w:val="1"/>
      <w:numFmt w:val="bullet"/>
      <w:lvlText w:val=""/>
      <w:lvlJc w:val="left"/>
      <w:pPr>
        <w:ind w:left="2880" w:hanging="360"/>
      </w:pPr>
      <w:rPr>
        <w:rFonts w:ascii="Symbol" w:hAnsi="Symbol" w:hint="default"/>
      </w:rPr>
    </w:lvl>
    <w:lvl w:ilvl="4" w:tplc="D7E27BA4">
      <w:start w:val="1"/>
      <w:numFmt w:val="bullet"/>
      <w:lvlText w:val="o"/>
      <w:lvlJc w:val="left"/>
      <w:pPr>
        <w:ind w:left="3600" w:hanging="360"/>
      </w:pPr>
      <w:rPr>
        <w:rFonts w:ascii="Courier New" w:hAnsi="Courier New" w:hint="default"/>
      </w:rPr>
    </w:lvl>
    <w:lvl w:ilvl="5" w:tplc="D51ACAE2">
      <w:start w:val="1"/>
      <w:numFmt w:val="bullet"/>
      <w:lvlText w:val=""/>
      <w:lvlJc w:val="left"/>
      <w:pPr>
        <w:ind w:left="4320" w:hanging="360"/>
      </w:pPr>
      <w:rPr>
        <w:rFonts w:ascii="Wingdings" w:hAnsi="Wingdings" w:hint="default"/>
      </w:rPr>
    </w:lvl>
    <w:lvl w:ilvl="6" w:tplc="B592123C">
      <w:start w:val="1"/>
      <w:numFmt w:val="bullet"/>
      <w:lvlText w:val=""/>
      <w:lvlJc w:val="left"/>
      <w:pPr>
        <w:ind w:left="5040" w:hanging="360"/>
      </w:pPr>
      <w:rPr>
        <w:rFonts w:ascii="Symbol" w:hAnsi="Symbol" w:hint="default"/>
      </w:rPr>
    </w:lvl>
    <w:lvl w:ilvl="7" w:tplc="0B3AF920">
      <w:start w:val="1"/>
      <w:numFmt w:val="bullet"/>
      <w:lvlText w:val="o"/>
      <w:lvlJc w:val="left"/>
      <w:pPr>
        <w:ind w:left="5760" w:hanging="360"/>
      </w:pPr>
      <w:rPr>
        <w:rFonts w:ascii="Courier New" w:hAnsi="Courier New" w:hint="default"/>
      </w:rPr>
    </w:lvl>
    <w:lvl w:ilvl="8" w:tplc="D9485BFA">
      <w:start w:val="1"/>
      <w:numFmt w:val="bullet"/>
      <w:lvlText w:val=""/>
      <w:lvlJc w:val="left"/>
      <w:pPr>
        <w:ind w:left="6480" w:hanging="360"/>
      </w:pPr>
      <w:rPr>
        <w:rFonts w:ascii="Wingdings" w:hAnsi="Wingdings" w:hint="default"/>
      </w:rPr>
    </w:lvl>
  </w:abstractNum>
  <w:abstractNum w:abstractNumId="10" w15:restartNumberingAfterBreak="0">
    <w:nsid w:val="5E7CA44D"/>
    <w:multiLevelType w:val="hybridMultilevel"/>
    <w:tmpl w:val="6C7EA0B8"/>
    <w:lvl w:ilvl="0" w:tplc="1F9289A2">
      <w:start w:val="1"/>
      <w:numFmt w:val="bullet"/>
      <w:lvlText w:val=""/>
      <w:lvlJc w:val="left"/>
      <w:pPr>
        <w:ind w:left="720" w:hanging="360"/>
      </w:pPr>
      <w:rPr>
        <w:rFonts w:ascii="Symbol" w:hAnsi="Symbol" w:hint="default"/>
      </w:rPr>
    </w:lvl>
    <w:lvl w:ilvl="1" w:tplc="72AE051A">
      <w:start w:val="1"/>
      <w:numFmt w:val="bullet"/>
      <w:lvlText w:val="o"/>
      <w:lvlJc w:val="left"/>
      <w:pPr>
        <w:ind w:left="1440" w:hanging="360"/>
      </w:pPr>
      <w:rPr>
        <w:rFonts w:ascii="Courier New" w:hAnsi="Courier New" w:hint="default"/>
      </w:rPr>
    </w:lvl>
    <w:lvl w:ilvl="2" w:tplc="2554652A">
      <w:start w:val="1"/>
      <w:numFmt w:val="bullet"/>
      <w:lvlText w:val=""/>
      <w:lvlJc w:val="left"/>
      <w:pPr>
        <w:ind w:left="2160" w:hanging="360"/>
      </w:pPr>
      <w:rPr>
        <w:rFonts w:ascii="Wingdings" w:hAnsi="Wingdings" w:hint="default"/>
      </w:rPr>
    </w:lvl>
    <w:lvl w:ilvl="3" w:tplc="7A688E8C">
      <w:start w:val="1"/>
      <w:numFmt w:val="bullet"/>
      <w:lvlText w:val=""/>
      <w:lvlJc w:val="left"/>
      <w:pPr>
        <w:ind w:left="2880" w:hanging="360"/>
      </w:pPr>
      <w:rPr>
        <w:rFonts w:ascii="Symbol" w:hAnsi="Symbol" w:hint="default"/>
      </w:rPr>
    </w:lvl>
    <w:lvl w:ilvl="4" w:tplc="1966B522">
      <w:start w:val="1"/>
      <w:numFmt w:val="bullet"/>
      <w:lvlText w:val="o"/>
      <w:lvlJc w:val="left"/>
      <w:pPr>
        <w:ind w:left="3600" w:hanging="360"/>
      </w:pPr>
      <w:rPr>
        <w:rFonts w:ascii="Courier New" w:hAnsi="Courier New" w:hint="default"/>
      </w:rPr>
    </w:lvl>
    <w:lvl w:ilvl="5" w:tplc="5F800536">
      <w:start w:val="1"/>
      <w:numFmt w:val="bullet"/>
      <w:lvlText w:val=""/>
      <w:lvlJc w:val="left"/>
      <w:pPr>
        <w:ind w:left="4320" w:hanging="360"/>
      </w:pPr>
      <w:rPr>
        <w:rFonts w:ascii="Wingdings" w:hAnsi="Wingdings" w:hint="default"/>
      </w:rPr>
    </w:lvl>
    <w:lvl w:ilvl="6" w:tplc="208AC192">
      <w:start w:val="1"/>
      <w:numFmt w:val="bullet"/>
      <w:lvlText w:val=""/>
      <w:lvlJc w:val="left"/>
      <w:pPr>
        <w:ind w:left="5040" w:hanging="360"/>
      </w:pPr>
      <w:rPr>
        <w:rFonts w:ascii="Symbol" w:hAnsi="Symbol" w:hint="default"/>
      </w:rPr>
    </w:lvl>
    <w:lvl w:ilvl="7" w:tplc="A37661B8">
      <w:start w:val="1"/>
      <w:numFmt w:val="bullet"/>
      <w:lvlText w:val="o"/>
      <w:lvlJc w:val="left"/>
      <w:pPr>
        <w:ind w:left="5760" w:hanging="360"/>
      </w:pPr>
      <w:rPr>
        <w:rFonts w:ascii="Courier New" w:hAnsi="Courier New" w:hint="default"/>
      </w:rPr>
    </w:lvl>
    <w:lvl w:ilvl="8" w:tplc="594C0F70">
      <w:start w:val="1"/>
      <w:numFmt w:val="bullet"/>
      <w:lvlText w:val=""/>
      <w:lvlJc w:val="left"/>
      <w:pPr>
        <w:ind w:left="6480" w:hanging="360"/>
      </w:pPr>
      <w:rPr>
        <w:rFonts w:ascii="Wingdings" w:hAnsi="Wingdings" w:hint="default"/>
      </w:rPr>
    </w:lvl>
  </w:abstractNum>
  <w:abstractNum w:abstractNumId="11" w15:restartNumberingAfterBreak="0">
    <w:nsid w:val="5FE3ED76"/>
    <w:multiLevelType w:val="hybridMultilevel"/>
    <w:tmpl w:val="04BE442E"/>
    <w:lvl w:ilvl="0" w:tplc="FA1003CA">
      <w:start w:val="1"/>
      <w:numFmt w:val="bullet"/>
      <w:lvlText w:val=""/>
      <w:lvlJc w:val="left"/>
      <w:pPr>
        <w:ind w:left="720" w:hanging="360"/>
      </w:pPr>
      <w:rPr>
        <w:rFonts w:ascii="Symbol" w:hAnsi="Symbol" w:hint="default"/>
      </w:rPr>
    </w:lvl>
    <w:lvl w:ilvl="1" w:tplc="D36428B8">
      <w:start w:val="1"/>
      <w:numFmt w:val="bullet"/>
      <w:lvlText w:val="o"/>
      <w:lvlJc w:val="left"/>
      <w:pPr>
        <w:ind w:left="1440" w:hanging="360"/>
      </w:pPr>
      <w:rPr>
        <w:rFonts w:ascii="Courier New" w:hAnsi="Courier New" w:hint="default"/>
      </w:rPr>
    </w:lvl>
    <w:lvl w:ilvl="2" w:tplc="8B40B6F4">
      <w:start w:val="1"/>
      <w:numFmt w:val="bullet"/>
      <w:lvlText w:val=""/>
      <w:lvlJc w:val="left"/>
      <w:pPr>
        <w:ind w:left="2160" w:hanging="360"/>
      </w:pPr>
      <w:rPr>
        <w:rFonts w:ascii="Wingdings" w:hAnsi="Wingdings" w:hint="default"/>
      </w:rPr>
    </w:lvl>
    <w:lvl w:ilvl="3" w:tplc="3070A4CA">
      <w:start w:val="1"/>
      <w:numFmt w:val="bullet"/>
      <w:lvlText w:val=""/>
      <w:lvlJc w:val="left"/>
      <w:pPr>
        <w:ind w:left="2880" w:hanging="360"/>
      </w:pPr>
      <w:rPr>
        <w:rFonts w:ascii="Symbol" w:hAnsi="Symbol" w:hint="default"/>
      </w:rPr>
    </w:lvl>
    <w:lvl w:ilvl="4" w:tplc="5108140C">
      <w:start w:val="1"/>
      <w:numFmt w:val="bullet"/>
      <w:lvlText w:val="o"/>
      <w:lvlJc w:val="left"/>
      <w:pPr>
        <w:ind w:left="3600" w:hanging="360"/>
      </w:pPr>
      <w:rPr>
        <w:rFonts w:ascii="Courier New" w:hAnsi="Courier New" w:hint="default"/>
      </w:rPr>
    </w:lvl>
    <w:lvl w:ilvl="5" w:tplc="6C2A1480">
      <w:start w:val="1"/>
      <w:numFmt w:val="bullet"/>
      <w:lvlText w:val=""/>
      <w:lvlJc w:val="left"/>
      <w:pPr>
        <w:ind w:left="4320" w:hanging="360"/>
      </w:pPr>
      <w:rPr>
        <w:rFonts w:ascii="Wingdings" w:hAnsi="Wingdings" w:hint="default"/>
      </w:rPr>
    </w:lvl>
    <w:lvl w:ilvl="6" w:tplc="B220F086">
      <w:start w:val="1"/>
      <w:numFmt w:val="bullet"/>
      <w:lvlText w:val=""/>
      <w:lvlJc w:val="left"/>
      <w:pPr>
        <w:ind w:left="5040" w:hanging="360"/>
      </w:pPr>
      <w:rPr>
        <w:rFonts w:ascii="Symbol" w:hAnsi="Symbol" w:hint="default"/>
      </w:rPr>
    </w:lvl>
    <w:lvl w:ilvl="7" w:tplc="C3CE2D8E">
      <w:start w:val="1"/>
      <w:numFmt w:val="bullet"/>
      <w:lvlText w:val="o"/>
      <w:lvlJc w:val="left"/>
      <w:pPr>
        <w:ind w:left="5760" w:hanging="360"/>
      </w:pPr>
      <w:rPr>
        <w:rFonts w:ascii="Courier New" w:hAnsi="Courier New" w:hint="default"/>
      </w:rPr>
    </w:lvl>
    <w:lvl w:ilvl="8" w:tplc="1A826C66">
      <w:start w:val="1"/>
      <w:numFmt w:val="bullet"/>
      <w:lvlText w:val=""/>
      <w:lvlJc w:val="left"/>
      <w:pPr>
        <w:ind w:left="6480" w:hanging="360"/>
      </w:pPr>
      <w:rPr>
        <w:rFonts w:ascii="Wingdings" w:hAnsi="Wingdings" w:hint="default"/>
      </w:rPr>
    </w:lvl>
  </w:abstractNum>
  <w:abstractNum w:abstractNumId="12" w15:restartNumberingAfterBreak="0">
    <w:nsid w:val="69472657"/>
    <w:multiLevelType w:val="hybridMultilevel"/>
    <w:tmpl w:val="27B81C9C"/>
    <w:lvl w:ilvl="0" w:tplc="E6CA5E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DC55A43"/>
    <w:multiLevelType w:val="hybridMultilevel"/>
    <w:tmpl w:val="92EA85BE"/>
    <w:lvl w:ilvl="0" w:tplc="5C3E13C4">
      <w:start w:val="1"/>
      <w:numFmt w:val="bullet"/>
      <w:lvlText w:val=""/>
      <w:lvlJc w:val="left"/>
      <w:pPr>
        <w:ind w:left="720" w:hanging="360"/>
      </w:pPr>
      <w:rPr>
        <w:rFonts w:ascii="Symbol" w:hAnsi="Symbol" w:hint="default"/>
      </w:rPr>
    </w:lvl>
    <w:lvl w:ilvl="1" w:tplc="878C7EF6">
      <w:start w:val="1"/>
      <w:numFmt w:val="bullet"/>
      <w:lvlText w:val="o"/>
      <w:lvlJc w:val="left"/>
      <w:pPr>
        <w:ind w:left="1440" w:hanging="360"/>
      </w:pPr>
      <w:rPr>
        <w:rFonts w:ascii="Courier New" w:hAnsi="Courier New" w:hint="default"/>
      </w:rPr>
    </w:lvl>
    <w:lvl w:ilvl="2" w:tplc="14CC3D7E">
      <w:start w:val="1"/>
      <w:numFmt w:val="bullet"/>
      <w:lvlText w:val=""/>
      <w:lvlJc w:val="left"/>
      <w:pPr>
        <w:ind w:left="2160" w:hanging="360"/>
      </w:pPr>
      <w:rPr>
        <w:rFonts w:ascii="Wingdings" w:hAnsi="Wingdings" w:hint="default"/>
      </w:rPr>
    </w:lvl>
    <w:lvl w:ilvl="3" w:tplc="61289C74">
      <w:start w:val="1"/>
      <w:numFmt w:val="bullet"/>
      <w:lvlText w:val=""/>
      <w:lvlJc w:val="left"/>
      <w:pPr>
        <w:ind w:left="2880" w:hanging="360"/>
      </w:pPr>
      <w:rPr>
        <w:rFonts w:ascii="Symbol" w:hAnsi="Symbol" w:hint="default"/>
      </w:rPr>
    </w:lvl>
    <w:lvl w:ilvl="4" w:tplc="7ADA8FA8">
      <w:start w:val="1"/>
      <w:numFmt w:val="bullet"/>
      <w:lvlText w:val="o"/>
      <w:lvlJc w:val="left"/>
      <w:pPr>
        <w:ind w:left="3600" w:hanging="360"/>
      </w:pPr>
      <w:rPr>
        <w:rFonts w:ascii="Courier New" w:hAnsi="Courier New" w:hint="default"/>
      </w:rPr>
    </w:lvl>
    <w:lvl w:ilvl="5" w:tplc="C59698F8">
      <w:start w:val="1"/>
      <w:numFmt w:val="bullet"/>
      <w:lvlText w:val=""/>
      <w:lvlJc w:val="left"/>
      <w:pPr>
        <w:ind w:left="4320" w:hanging="360"/>
      </w:pPr>
      <w:rPr>
        <w:rFonts w:ascii="Wingdings" w:hAnsi="Wingdings" w:hint="default"/>
      </w:rPr>
    </w:lvl>
    <w:lvl w:ilvl="6" w:tplc="E2D8F3C2">
      <w:start w:val="1"/>
      <w:numFmt w:val="bullet"/>
      <w:lvlText w:val=""/>
      <w:lvlJc w:val="left"/>
      <w:pPr>
        <w:ind w:left="5040" w:hanging="360"/>
      </w:pPr>
      <w:rPr>
        <w:rFonts w:ascii="Symbol" w:hAnsi="Symbol" w:hint="default"/>
      </w:rPr>
    </w:lvl>
    <w:lvl w:ilvl="7" w:tplc="F30226CC">
      <w:start w:val="1"/>
      <w:numFmt w:val="bullet"/>
      <w:lvlText w:val="o"/>
      <w:lvlJc w:val="left"/>
      <w:pPr>
        <w:ind w:left="5760" w:hanging="360"/>
      </w:pPr>
      <w:rPr>
        <w:rFonts w:ascii="Courier New" w:hAnsi="Courier New" w:hint="default"/>
      </w:rPr>
    </w:lvl>
    <w:lvl w:ilvl="8" w:tplc="BED0E2D2">
      <w:start w:val="1"/>
      <w:numFmt w:val="bullet"/>
      <w:lvlText w:val=""/>
      <w:lvlJc w:val="left"/>
      <w:pPr>
        <w:ind w:left="6480" w:hanging="360"/>
      </w:pPr>
      <w:rPr>
        <w:rFonts w:ascii="Wingdings" w:hAnsi="Wingdings" w:hint="default"/>
      </w:rPr>
    </w:lvl>
  </w:abstractNum>
  <w:abstractNum w:abstractNumId="14" w15:restartNumberingAfterBreak="0">
    <w:nsid w:val="7A7F1E04"/>
    <w:multiLevelType w:val="hybridMultilevel"/>
    <w:tmpl w:val="6A50E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44066308">
    <w:abstractNumId w:val="11"/>
  </w:num>
  <w:num w:numId="2" w16cid:durableId="605772695">
    <w:abstractNumId w:val="3"/>
  </w:num>
  <w:num w:numId="3" w16cid:durableId="432747461">
    <w:abstractNumId w:val="13"/>
  </w:num>
  <w:num w:numId="4" w16cid:durableId="1456558679">
    <w:abstractNumId w:val="6"/>
  </w:num>
  <w:num w:numId="5" w16cid:durableId="1470901171">
    <w:abstractNumId w:val="7"/>
  </w:num>
  <w:num w:numId="6" w16cid:durableId="542795033">
    <w:abstractNumId w:val="10"/>
  </w:num>
  <w:num w:numId="7" w16cid:durableId="445121906">
    <w:abstractNumId w:val="9"/>
  </w:num>
  <w:num w:numId="8" w16cid:durableId="37707306">
    <w:abstractNumId w:val="0"/>
  </w:num>
  <w:num w:numId="9" w16cid:durableId="971709616">
    <w:abstractNumId w:val="5"/>
  </w:num>
  <w:num w:numId="10" w16cid:durableId="1737513469">
    <w:abstractNumId w:val="1"/>
  </w:num>
  <w:num w:numId="11" w16cid:durableId="1272930403">
    <w:abstractNumId w:val="8"/>
  </w:num>
  <w:num w:numId="12" w16cid:durableId="1859807189">
    <w:abstractNumId w:val="2"/>
  </w:num>
  <w:num w:numId="13" w16cid:durableId="1206287366">
    <w:abstractNumId w:val="4"/>
  </w:num>
  <w:num w:numId="14" w16cid:durableId="327950187">
    <w:abstractNumId w:val="12"/>
  </w:num>
  <w:num w:numId="15" w16cid:durableId="1438596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97"/>
    <w:rsid w:val="000E1CA9"/>
    <w:rsid w:val="0017A313"/>
    <w:rsid w:val="00287197"/>
    <w:rsid w:val="002A03A4"/>
    <w:rsid w:val="002C764F"/>
    <w:rsid w:val="00319D9C"/>
    <w:rsid w:val="00484CD1"/>
    <w:rsid w:val="006A65E4"/>
    <w:rsid w:val="00792C9B"/>
    <w:rsid w:val="007F5415"/>
    <w:rsid w:val="009555E0"/>
    <w:rsid w:val="00AA7087"/>
    <w:rsid w:val="00AD167B"/>
    <w:rsid w:val="00AD1C62"/>
    <w:rsid w:val="00C2080A"/>
    <w:rsid w:val="00C32C09"/>
    <w:rsid w:val="00C46734"/>
    <w:rsid w:val="00D51041"/>
    <w:rsid w:val="00D63D17"/>
    <w:rsid w:val="00E47EE6"/>
    <w:rsid w:val="00F67537"/>
    <w:rsid w:val="01428022"/>
    <w:rsid w:val="01499DF4"/>
    <w:rsid w:val="01958BB5"/>
    <w:rsid w:val="01C03EEA"/>
    <w:rsid w:val="01C8F4C3"/>
    <w:rsid w:val="0285238D"/>
    <w:rsid w:val="029263BD"/>
    <w:rsid w:val="02C6CFF4"/>
    <w:rsid w:val="02E7D339"/>
    <w:rsid w:val="033B0F30"/>
    <w:rsid w:val="04C759FD"/>
    <w:rsid w:val="0561C301"/>
    <w:rsid w:val="0656B041"/>
    <w:rsid w:val="069888C2"/>
    <w:rsid w:val="06A8C51E"/>
    <w:rsid w:val="07209A35"/>
    <w:rsid w:val="07401E31"/>
    <w:rsid w:val="079A8759"/>
    <w:rsid w:val="07E99348"/>
    <w:rsid w:val="082F806E"/>
    <w:rsid w:val="0855D056"/>
    <w:rsid w:val="08888D93"/>
    <w:rsid w:val="08C41C6D"/>
    <w:rsid w:val="09410AFE"/>
    <w:rsid w:val="098E583B"/>
    <w:rsid w:val="09A565CB"/>
    <w:rsid w:val="0A245DF4"/>
    <w:rsid w:val="0AE19408"/>
    <w:rsid w:val="0BF4C9E6"/>
    <w:rsid w:val="0C6D2F4C"/>
    <w:rsid w:val="0CBDED37"/>
    <w:rsid w:val="0CDE4FD9"/>
    <w:rsid w:val="0DD738F3"/>
    <w:rsid w:val="0DEEAEF9"/>
    <w:rsid w:val="0E769C07"/>
    <w:rsid w:val="0EBA3091"/>
    <w:rsid w:val="0F33639F"/>
    <w:rsid w:val="0F86E680"/>
    <w:rsid w:val="1000B0FA"/>
    <w:rsid w:val="102169F6"/>
    <w:rsid w:val="106F318C"/>
    <w:rsid w:val="10B43F0B"/>
    <w:rsid w:val="118CB4A8"/>
    <w:rsid w:val="11AB3992"/>
    <w:rsid w:val="124465AE"/>
    <w:rsid w:val="12528A53"/>
    <w:rsid w:val="12810B88"/>
    <w:rsid w:val="12856B26"/>
    <w:rsid w:val="12888267"/>
    <w:rsid w:val="12EFAC96"/>
    <w:rsid w:val="149A9DE6"/>
    <w:rsid w:val="1501F16D"/>
    <w:rsid w:val="1579C3CC"/>
    <w:rsid w:val="15E815CF"/>
    <w:rsid w:val="15E95371"/>
    <w:rsid w:val="164DD39C"/>
    <w:rsid w:val="166BA9BE"/>
    <w:rsid w:val="169197D5"/>
    <w:rsid w:val="16FC78CD"/>
    <w:rsid w:val="17096BB2"/>
    <w:rsid w:val="173D199E"/>
    <w:rsid w:val="1758DC49"/>
    <w:rsid w:val="176ABDD3"/>
    <w:rsid w:val="17800CCF"/>
    <w:rsid w:val="17C98F60"/>
    <w:rsid w:val="17DEBE94"/>
    <w:rsid w:val="18077A1F"/>
    <w:rsid w:val="1827A352"/>
    <w:rsid w:val="182CBA8E"/>
    <w:rsid w:val="18BC29A7"/>
    <w:rsid w:val="1909123F"/>
    <w:rsid w:val="19FD17CB"/>
    <w:rsid w:val="1A127650"/>
    <w:rsid w:val="1A85599D"/>
    <w:rsid w:val="1A8B8980"/>
    <w:rsid w:val="1AB9CC79"/>
    <w:rsid w:val="1AC0E588"/>
    <w:rsid w:val="1AE25F17"/>
    <w:rsid w:val="1B4540D7"/>
    <w:rsid w:val="1B9EE257"/>
    <w:rsid w:val="1BEB26EF"/>
    <w:rsid w:val="1C2759E1"/>
    <w:rsid w:val="1C575753"/>
    <w:rsid w:val="1C7E2F78"/>
    <w:rsid w:val="1D13635C"/>
    <w:rsid w:val="1D5E1C4B"/>
    <w:rsid w:val="1D69A16F"/>
    <w:rsid w:val="1D738564"/>
    <w:rsid w:val="1E9D1E25"/>
    <w:rsid w:val="1F6682C3"/>
    <w:rsid w:val="1F8083E2"/>
    <w:rsid w:val="1F95DCE5"/>
    <w:rsid w:val="1FAF3590"/>
    <w:rsid w:val="1FC44BE1"/>
    <w:rsid w:val="206992AB"/>
    <w:rsid w:val="20916D31"/>
    <w:rsid w:val="21D4D3C5"/>
    <w:rsid w:val="2205630C"/>
    <w:rsid w:val="2288F540"/>
    <w:rsid w:val="22D56494"/>
    <w:rsid w:val="23745D5B"/>
    <w:rsid w:val="239560A0"/>
    <w:rsid w:val="24C70FA6"/>
    <w:rsid w:val="24E82D8D"/>
    <w:rsid w:val="25313892"/>
    <w:rsid w:val="25DB1D38"/>
    <w:rsid w:val="26C27276"/>
    <w:rsid w:val="26CFC85F"/>
    <w:rsid w:val="26FDA594"/>
    <w:rsid w:val="274DC890"/>
    <w:rsid w:val="27AFA748"/>
    <w:rsid w:val="2809E227"/>
    <w:rsid w:val="2889C71A"/>
    <w:rsid w:val="289E80D0"/>
    <w:rsid w:val="2924A97F"/>
    <w:rsid w:val="2A1074F1"/>
    <w:rsid w:val="2B3CA152"/>
    <w:rsid w:val="2B911CF7"/>
    <w:rsid w:val="2BAC4552"/>
    <w:rsid w:val="2CE20A91"/>
    <w:rsid w:val="2D044DB4"/>
    <w:rsid w:val="2D442CD3"/>
    <w:rsid w:val="2D89CBA1"/>
    <w:rsid w:val="2DB3D0B5"/>
    <w:rsid w:val="2DD4786B"/>
    <w:rsid w:val="2DDE3CB0"/>
    <w:rsid w:val="2E84BC69"/>
    <w:rsid w:val="2EA2058B"/>
    <w:rsid w:val="2EE944AA"/>
    <w:rsid w:val="2F201B97"/>
    <w:rsid w:val="2FC69655"/>
    <w:rsid w:val="2FD6F205"/>
    <w:rsid w:val="309553C3"/>
    <w:rsid w:val="30CCA4E5"/>
    <w:rsid w:val="3156898E"/>
    <w:rsid w:val="3160FF7F"/>
    <w:rsid w:val="31C416E5"/>
    <w:rsid w:val="32025E79"/>
    <w:rsid w:val="321B86D6"/>
    <w:rsid w:val="32312424"/>
    <w:rsid w:val="3265B6D7"/>
    <w:rsid w:val="32EDE83D"/>
    <w:rsid w:val="32EEE994"/>
    <w:rsid w:val="343C4844"/>
    <w:rsid w:val="34B6C71C"/>
    <w:rsid w:val="3543BDC4"/>
    <w:rsid w:val="3549ACC6"/>
    <w:rsid w:val="3558862E"/>
    <w:rsid w:val="3568C4E6"/>
    <w:rsid w:val="36C75B69"/>
    <w:rsid w:val="3709126A"/>
    <w:rsid w:val="3709D3EF"/>
    <w:rsid w:val="3769A858"/>
    <w:rsid w:val="3839B599"/>
    <w:rsid w:val="3876BC42"/>
    <w:rsid w:val="388AC85A"/>
    <w:rsid w:val="388B5097"/>
    <w:rsid w:val="38B1A07F"/>
    <w:rsid w:val="395FF160"/>
    <w:rsid w:val="3A3C3609"/>
    <w:rsid w:val="3A63F609"/>
    <w:rsid w:val="3A66B0DB"/>
    <w:rsid w:val="3AA4B324"/>
    <w:rsid w:val="3AF2308F"/>
    <w:rsid w:val="3B217B54"/>
    <w:rsid w:val="3B4A1714"/>
    <w:rsid w:val="3B5355A8"/>
    <w:rsid w:val="3B961104"/>
    <w:rsid w:val="3C05115A"/>
    <w:rsid w:val="3C4DEA91"/>
    <w:rsid w:val="3C61FD1F"/>
    <w:rsid w:val="3C67448A"/>
    <w:rsid w:val="3CA2D35F"/>
    <w:rsid w:val="3CC3F04D"/>
    <w:rsid w:val="3CE5E775"/>
    <w:rsid w:val="3D19BD60"/>
    <w:rsid w:val="3D444D88"/>
    <w:rsid w:val="3D5EC1BA"/>
    <w:rsid w:val="3D8CFF28"/>
    <w:rsid w:val="3DD269CF"/>
    <w:rsid w:val="3EB70B23"/>
    <w:rsid w:val="3F6CE5B2"/>
    <w:rsid w:val="3F858B53"/>
    <w:rsid w:val="40165A62"/>
    <w:rsid w:val="401D8837"/>
    <w:rsid w:val="402F4236"/>
    <w:rsid w:val="40CCBD85"/>
    <w:rsid w:val="40DB4B8F"/>
    <w:rsid w:val="40E0FE72"/>
    <w:rsid w:val="40E53067"/>
    <w:rsid w:val="417074D5"/>
    <w:rsid w:val="4187C25B"/>
    <w:rsid w:val="41C56291"/>
    <w:rsid w:val="41E8B6E9"/>
    <w:rsid w:val="42188243"/>
    <w:rsid w:val="424747EE"/>
    <w:rsid w:val="4316F960"/>
    <w:rsid w:val="435528F9"/>
    <w:rsid w:val="438ACA6E"/>
    <w:rsid w:val="44DEC744"/>
    <w:rsid w:val="4540E30E"/>
    <w:rsid w:val="4567A890"/>
    <w:rsid w:val="4595BAF4"/>
    <w:rsid w:val="45A8AF03"/>
    <w:rsid w:val="461587C0"/>
    <w:rsid w:val="4619CE93"/>
    <w:rsid w:val="462B795F"/>
    <w:rsid w:val="4649448E"/>
    <w:rsid w:val="466E4D58"/>
    <w:rsid w:val="46F923A4"/>
    <w:rsid w:val="471AB911"/>
    <w:rsid w:val="4733E16E"/>
    <w:rsid w:val="47F34ECE"/>
    <w:rsid w:val="4813CE41"/>
    <w:rsid w:val="48172C74"/>
    <w:rsid w:val="482CA4C9"/>
    <w:rsid w:val="48653446"/>
    <w:rsid w:val="486947D6"/>
    <w:rsid w:val="4874EAC1"/>
    <w:rsid w:val="48BE76F8"/>
    <w:rsid w:val="490C3E58"/>
    <w:rsid w:val="49356DB0"/>
    <w:rsid w:val="4947C0F5"/>
    <w:rsid w:val="49AF9EA2"/>
    <w:rsid w:val="4A1D0D7B"/>
    <w:rsid w:val="4A30E044"/>
    <w:rsid w:val="4A39B8ED"/>
    <w:rsid w:val="4A5D6823"/>
    <w:rsid w:val="4B182581"/>
    <w:rsid w:val="4BC0D921"/>
    <w:rsid w:val="4C3A0FCE"/>
    <w:rsid w:val="4D0015EC"/>
    <w:rsid w:val="4D4E73C7"/>
    <w:rsid w:val="4D6D037E"/>
    <w:rsid w:val="4DD5E02F"/>
    <w:rsid w:val="4F56C350"/>
    <w:rsid w:val="4F585749"/>
    <w:rsid w:val="4F75CBE5"/>
    <w:rsid w:val="4FA7003F"/>
    <w:rsid w:val="4FBF747E"/>
    <w:rsid w:val="508BE8AD"/>
    <w:rsid w:val="50A021C8"/>
    <w:rsid w:val="50AEE6D1"/>
    <w:rsid w:val="52003EEE"/>
    <w:rsid w:val="523534FB"/>
    <w:rsid w:val="52370BAB"/>
    <w:rsid w:val="53226900"/>
    <w:rsid w:val="539C0F4F"/>
    <w:rsid w:val="54791029"/>
    <w:rsid w:val="54BE3961"/>
    <w:rsid w:val="550EAB6C"/>
    <w:rsid w:val="556F2A89"/>
    <w:rsid w:val="55AE50E3"/>
    <w:rsid w:val="55DA89E5"/>
    <w:rsid w:val="55DE87FF"/>
    <w:rsid w:val="564B958F"/>
    <w:rsid w:val="566FA710"/>
    <w:rsid w:val="57436EA8"/>
    <w:rsid w:val="57C119DC"/>
    <w:rsid w:val="5853A045"/>
    <w:rsid w:val="586158FA"/>
    <w:rsid w:val="586F8072"/>
    <w:rsid w:val="58AB33AD"/>
    <w:rsid w:val="58ECA545"/>
    <w:rsid w:val="594D2E67"/>
    <w:rsid w:val="599EF6A0"/>
    <w:rsid w:val="5A76F944"/>
    <w:rsid w:val="5AE1397B"/>
    <w:rsid w:val="5B5870EE"/>
    <w:rsid w:val="5C6C7041"/>
    <w:rsid w:val="5D30206B"/>
    <w:rsid w:val="5D97B7B5"/>
    <w:rsid w:val="5DECC99F"/>
    <w:rsid w:val="5E0EFD1B"/>
    <w:rsid w:val="5E18DA3D"/>
    <w:rsid w:val="5E78B9F7"/>
    <w:rsid w:val="5EB86971"/>
    <w:rsid w:val="5EDBB9AE"/>
    <w:rsid w:val="5F193F33"/>
    <w:rsid w:val="5F2D8ADA"/>
    <w:rsid w:val="5F8B4092"/>
    <w:rsid w:val="5F8FC1E0"/>
    <w:rsid w:val="5FC20CFC"/>
    <w:rsid w:val="600E3824"/>
    <w:rsid w:val="606169FA"/>
    <w:rsid w:val="607BAA24"/>
    <w:rsid w:val="607E8C11"/>
    <w:rsid w:val="60FAB758"/>
    <w:rsid w:val="6155DBEB"/>
    <w:rsid w:val="6179A008"/>
    <w:rsid w:val="61FD3A5B"/>
    <w:rsid w:val="620F1581"/>
    <w:rsid w:val="6210FF7F"/>
    <w:rsid w:val="622865B0"/>
    <w:rsid w:val="62B70EB2"/>
    <w:rsid w:val="62BB94D7"/>
    <w:rsid w:val="62D838D2"/>
    <w:rsid w:val="64310A43"/>
    <w:rsid w:val="64E1A947"/>
    <w:rsid w:val="64E9FA79"/>
    <w:rsid w:val="64F1E7FF"/>
    <w:rsid w:val="6530809D"/>
    <w:rsid w:val="65323F0E"/>
    <w:rsid w:val="6536F1E2"/>
    <w:rsid w:val="654FCE16"/>
    <w:rsid w:val="6580ACF9"/>
    <w:rsid w:val="65AF4E28"/>
    <w:rsid w:val="65D23586"/>
    <w:rsid w:val="665E69EC"/>
    <w:rsid w:val="665EF2B5"/>
    <w:rsid w:val="6685CADA"/>
    <w:rsid w:val="668A1645"/>
    <w:rsid w:val="668FB764"/>
    <w:rsid w:val="669668D0"/>
    <w:rsid w:val="66D906C6"/>
    <w:rsid w:val="670E4867"/>
    <w:rsid w:val="671E85AE"/>
    <w:rsid w:val="672838A1"/>
    <w:rsid w:val="67A6B10B"/>
    <w:rsid w:val="681F6D53"/>
    <w:rsid w:val="688F7B51"/>
    <w:rsid w:val="68BA560F"/>
    <w:rsid w:val="68D82450"/>
    <w:rsid w:val="6916D53D"/>
    <w:rsid w:val="696B3FB7"/>
    <w:rsid w:val="69999BA6"/>
    <w:rsid w:val="69BD6B9C"/>
    <w:rsid w:val="6A34ACE1"/>
    <w:rsid w:val="6A857113"/>
    <w:rsid w:val="6BD07D42"/>
    <w:rsid w:val="6BD44C02"/>
    <w:rsid w:val="6BDAF983"/>
    <w:rsid w:val="6C345AD0"/>
    <w:rsid w:val="6C38CBEA"/>
    <w:rsid w:val="6C6EAB50"/>
    <w:rsid w:val="6CEC37C5"/>
    <w:rsid w:val="6CF25F44"/>
    <w:rsid w:val="6CFCF9E4"/>
    <w:rsid w:val="6D21B231"/>
    <w:rsid w:val="6D681208"/>
    <w:rsid w:val="6D738781"/>
    <w:rsid w:val="6DA17842"/>
    <w:rsid w:val="6DA730A0"/>
    <w:rsid w:val="6DC77798"/>
    <w:rsid w:val="6E3F6C4A"/>
    <w:rsid w:val="6E9CA198"/>
    <w:rsid w:val="6F0550E5"/>
    <w:rsid w:val="6F5386CB"/>
    <w:rsid w:val="6F6FE535"/>
    <w:rsid w:val="6FA64C12"/>
    <w:rsid w:val="6FA6AB50"/>
    <w:rsid w:val="6FCB9359"/>
    <w:rsid w:val="6FE01E4C"/>
    <w:rsid w:val="702CAD20"/>
    <w:rsid w:val="703B28C7"/>
    <w:rsid w:val="70A12146"/>
    <w:rsid w:val="70B50B0F"/>
    <w:rsid w:val="711872CF"/>
    <w:rsid w:val="717BEEAD"/>
    <w:rsid w:val="71809510"/>
    <w:rsid w:val="71D06B07"/>
    <w:rsid w:val="7209592F"/>
    <w:rsid w:val="7209AEA6"/>
    <w:rsid w:val="7264A98C"/>
    <w:rsid w:val="727AA1C3"/>
    <w:rsid w:val="728D8B51"/>
    <w:rsid w:val="7329EC8D"/>
    <w:rsid w:val="73516C2C"/>
    <w:rsid w:val="736C3B68"/>
    <w:rsid w:val="74EEE36C"/>
    <w:rsid w:val="7507CFE0"/>
    <w:rsid w:val="7589C94F"/>
    <w:rsid w:val="75B89685"/>
    <w:rsid w:val="75CF10FA"/>
    <w:rsid w:val="75FC6539"/>
    <w:rsid w:val="764F5FD0"/>
    <w:rsid w:val="76858E70"/>
    <w:rsid w:val="76CCDD9D"/>
    <w:rsid w:val="771BA173"/>
    <w:rsid w:val="77325036"/>
    <w:rsid w:val="77916703"/>
    <w:rsid w:val="77B57A26"/>
    <w:rsid w:val="78125B78"/>
    <w:rsid w:val="78BCA58B"/>
    <w:rsid w:val="78F9B8B5"/>
    <w:rsid w:val="794DA4EE"/>
    <w:rsid w:val="795A998D"/>
    <w:rsid w:val="79B2E70B"/>
    <w:rsid w:val="79D1D710"/>
    <w:rsid w:val="7ADC85F1"/>
    <w:rsid w:val="7B0968B4"/>
    <w:rsid w:val="7B4F88DD"/>
    <w:rsid w:val="7BF90AD3"/>
    <w:rsid w:val="7C085BAC"/>
    <w:rsid w:val="7C0E59FF"/>
    <w:rsid w:val="7C64D826"/>
    <w:rsid w:val="7C6BA6BD"/>
    <w:rsid w:val="7C91178D"/>
    <w:rsid w:val="7D131DAE"/>
    <w:rsid w:val="7D5BE615"/>
    <w:rsid w:val="7D7B67FE"/>
    <w:rsid w:val="7E30AB62"/>
    <w:rsid w:val="7E581878"/>
    <w:rsid w:val="7EADD035"/>
    <w:rsid w:val="7EB57C30"/>
    <w:rsid w:val="7F0514F3"/>
    <w:rsid w:val="7F302358"/>
    <w:rsid w:val="7FF8D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E03A9"/>
  <w15:chartTrackingRefBased/>
  <w15:docId w15:val="{C380BF9B-1C07-4696-8819-E1869047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7197"/>
    <w:pPr>
      <w:tabs>
        <w:tab w:val="center" w:pos="4680"/>
        <w:tab w:val="right" w:pos="9360"/>
      </w:tabs>
      <w:spacing w:after="0" w:line="240" w:lineRule="auto"/>
    </w:pPr>
  </w:style>
  <w:style w:type="character" w:customStyle="1" w:styleId="En-tteCar">
    <w:name w:val="En-tête Car"/>
    <w:basedOn w:val="Policepardfaut"/>
    <w:link w:val="En-tte"/>
    <w:uiPriority w:val="99"/>
    <w:rsid w:val="00287197"/>
  </w:style>
  <w:style w:type="paragraph" w:styleId="Pieddepage">
    <w:name w:val="footer"/>
    <w:basedOn w:val="Normal"/>
    <w:link w:val="PieddepageCar"/>
    <w:uiPriority w:val="99"/>
    <w:unhideWhenUsed/>
    <w:rsid w:val="0028719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87197"/>
  </w:style>
  <w:style w:type="character" w:customStyle="1" w:styleId="normaltextrun">
    <w:name w:val="normaltextrun"/>
    <w:basedOn w:val="Policepardfaut"/>
    <w:rsid w:val="00484CD1"/>
  </w:style>
  <w:style w:type="paragraph" w:customStyle="1" w:styleId="paragraph">
    <w:name w:val="paragraph"/>
    <w:basedOn w:val="Normal"/>
    <w:rsid w:val="00484C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eop">
    <w:name w:val="eop"/>
    <w:basedOn w:val="Policepardfaut"/>
    <w:rsid w:val="00484CD1"/>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91700">
      <w:bodyDiv w:val="1"/>
      <w:marLeft w:val="0"/>
      <w:marRight w:val="0"/>
      <w:marTop w:val="0"/>
      <w:marBottom w:val="0"/>
      <w:divBdr>
        <w:top w:val="none" w:sz="0" w:space="0" w:color="auto"/>
        <w:left w:val="none" w:sz="0" w:space="0" w:color="auto"/>
        <w:bottom w:val="none" w:sz="0" w:space="0" w:color="auto"/>
        <w:right w:val="none" w:sz="0" w:space="0" w:color="auto"/>
      </w:divBdr>
      <w:divsChild>
        <w:div w:id="2106220148">
          <w:marLeft w:val="0"/>
          <w:marRight w:val="0"/>
          <w:marTop w:val="0"/>
          <w:marBottom w:val="0"/>
          <w:divBdr>
            <w:top w:val="none" w:sz="0" w:space="0" w:color="auto"/>
            <w:left w:val="none" w:sz="0" w:space="0" w:color="auto"/>
            <w:bottom w:val="none" w:sz="0" w:space="0" w:color="auto"/>
            <w:right w:val="none" w:sz="0" w:space="0" w:color="auto"/>
          </w:divBdr>
        </w:div>
        <w:div w:id="931544489">
          <w:marLeft w:val="0"/>
          <w:marRight w:val="0"/>
          <w:marTop w:val="0"/>
          <w:marBottom w:val="0"/>
          <w:divBdr>
            <w:top w:val="none" w:sz="0" w:space="0" w:color="auto"/>
            <w:left w:val="none" w:sz="0" w:space="0" w:color="auto"/>
            <w:bottom w:val="none" w:sz="0" w:space="0" w:color="auto"/>
            <w:right w:val="none" w:sz="0" w:space="0" w:color="auto"/>
          </w:divBdr>
        </w:div>
        <w:div w:id="364722814">
          <w:marLeft w:val="0"/>
          <w:marRight w:val="0"/>
          <w:marTop w:val="0"/>
          <w:marBottom w:val="0"/>
          <w:divBdr>
            <w:top w:val="none" w:sz="0" w:space="0" w:color="auto"/>
            <w:left w:val="none" w:sz="0" w:space="0" w:color="auto"/>
            <w:bottom w:val="none" w:sz="0" w:space="0" w:color="auto"/>
            <w:right w:val="none" w:sz="0" w:space="0" w:color="auto"/>
          </w:divBdr>
        </w:div>
        <w:div w:id="25450550">
          <w:marLeft w:val="0"/>
          <w:marRight w:val="0"/>
          <w:marTop w:val="0"/>
          <w:marBottom w:val="0"/>
          <w:divBdr>
            <w:top w:val="none" w:sz="0" w:space="0" w:color="auto"/>
            <w:left w:val="none" w:sz="0" w:space="0" w:color="auto"/>
            <w:bottom w:val="none" w:sz="0" w:space="0" w:color="auto"/>
            <w:right w:val="none" w:sz="0" w:space="0" w:color="auto"/>
          </w:divBdr>
        </w:div>
        <w:div w:id="1031030964">
          <w:marLeft w:val="0"/>
          <w:marRight w:val="0"/>
          <w:marTop w:val="0"/>
          <w:marBottom w:val="0"/>
          <w:divBdr>
            <w:top w:val="none" w:sz="0" w:space="0" w:color="auto"/>
            <w:left w:val="none" w:sz="0" w:space="0" w:color="auto"/>
            <w:bottom w:val="none" w:sz="0" w:space="0" w:color="auto"/>
            <w:right w:val="none" w:sz="0" w:space="0" w:color="auto"/>
          </w:divBdr>
        </w:div>
        <w:div w:id="1041979340">
          <w:marLeft w:val="0"/>
          <w:marRight w:val="0"/>
          <w:marTop w:val="0"/>
          <w:marBottom w:val="0"/>
          <w:divBdr>
            <w:top w:val="none" w:sz="0" w:space="0" w:color="auto"/>
            <w:left w:val="none" w:sz="0" w:space="0" w:color="auto"/>
            <w:bottom w:val="none" w:sz="0" w:space="0" w:color="auto"/>
            <w:right w:val="none" w:sz="0" w:space="0" w:color="auto"/>
          </w:divBdr>
        </w:div>
        <w:div w:id="1070351332">
          <w:marLeft w:val="0"/>
          <w:marRight w:val="0"/>
          <w:marTop w:val="0"/>
          <w:marBottom w:val="0"/>
          <w:divBdr>
            <w:top w:val="none" w:sz="0" w:space="0" w:color="auto"/>
            <w:left w:val="none" w:sz="0" w:space="0" w:color="auto"/>
            <w:bottom w:val="none" w:sz="0" w:space="0" w:color="auto"/>
            <w:right w:val="none" w:sz="0" w:space="0" w:color="auto"/>
          </w:divBdr>
        </w:div>
      </w:divsChild>
    </w:div>
    <w:div w:id="970479900">
      <w:bodyDiv w:val="1"/>
      <w:marLeft w:val="0"/>
      <w:marRight w:val="0"/>
      <w:marTop w:val="0"/>
      <w:marBottom w:val="0"/>
      <w:divBdr>
        <w:top w:val="none" w:sz="0" w:space="0" w:color="auto"/>
        <w:left w:val="none" w:sz="0" w:space="0" w:color="auto"/>
        <w:bottom w:val="none" w:sz="0" w:space="0" w:color="auto"/>
        <w:right w:val="none" w:sz="0" w:space="0" w:color="auto"/>
      </w:divBdr>
    </w:div>
    <w:div w:id="1095786015">
      <w:bodyDiv w:val="1"/>
      <w:marLeft w:val="0"/>
      <w:marRight w:val="0"/>
      <w:marTop w:val="0"/>
      <w:marBottom w:val="0"/>
      <w:divBdr>
        <w:top w:val="none" w:sz="0" w:space="0" w:color="auto"/>
        <w:left w:val="none" w:sz="0" w:space="0" w:color="auto"/>
        <w:bottom w:val="none" w:sz="0" w:space="0" w:color="auto"/>
        <w:right w:val="none" w:sz="0" w:space="0" w:color="auto"/>
      </w:divBdr>
    </w:div>
    <w:div w:id="1600022494">
      <w:bodyDiv w:val="1"/>
      <w:marLeft w:val="0"/>
      <w:marRight w:val="0"/>
      <w:marTop w:val="0"/>
      <w:marBottom w:val="0"/>
      <w:divBdr>
        <w:top w:val="none" w:sz="0" w:space="0" w:color="auto"/>
        <w:left w:val="none" w:sz="0" w:space="0" w:color="auto"/>
        <w:bottom w:val="none" w:sz="0" w:space="0" w:color="auto"/>
        <w:right w:val="none" w:sz="0" w:space="0" w:color="auto"/>
      </w:divBdr>
      <w:divsChild>
        <w:div w:id="120463943">
          <w:marLeft w:val="0"/>
          <w:marRight w:val="0"/>
          <w:marTop w:val="0"/>
          <w:marBottom w:val="0"/>
          <w:divBdr>
            <w:top w:val="none" w:sz="0" w:space="0" w:color="auto"/>
            <w:left w:val="none" w:sz="0" w:space="0" w:color="auto"/>
            <w:bottom w:val="none" w:sz="0" w:space="0" w:color="auto"/>
            <w:right w:val="none" w:sz="0" w:space="0" w:color="auto"/>
          </w:divBdr>
        </w:div>
        <w:div w:id="503008102">
          <w:marLeft w:val="0"/>
          <w:marRight w:val="0"/>
          <w:marTop w:val="0"/>
          <w:marBottom w:val="0"/>
          <w:divBdr>
            <w:top w:val="none" w:sz="0" w:space="0" w:color="auto"/>
            <w:left w:val="none" w:sz="0" w:space="0" w:color="auto"/>
            <w:bottom w:val="none" w:sz="0" w:space="0" w:color="auto"/>
            <w:right w:val="none" w:sz="0" w:space="0" w:color="auto"/>
          </w:divBdr>
        </w:div>
        <w:div w:id="57077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1569</Words>
  <Characters>8634</Characters>
  <Application>Microsoft Office Word</Application>
  <DocSecurity>0</DocSecurity>
  <Lines>71</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Mieguim</dc:creator>
  <cp:keywords/>
  <dc:description/>
  <cp:lastModifiedBy>Moussa DIOP</cp:lastModifiedBy>
  <cp:revision>11</cp:revision>
  <dcterms:created xsi:type="dcterms:W3CDTF">2024-01-11T07:56:00Z</dcterms:created>
  <dcterms:modified xsi:type="dcterms:W3CDTF">2024-02-08T10:47:00Z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2b274fde-e218-48d3-8513-e56e1fcbd8ce</vt:lpwstr>
  </property>
</Properties>
</file>